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EB4BBE">
        <w:trPr>
          <w:cantSplit/>
        </w:trPr>
        <w:tc>
          <w:tcPr>
            <w:tcW w:w="6071" w:type="dxa"/>
            <w:gridSpan w:val="3"/>
            <w:tcBorders>
              <w:top w:val="nil"/>
              <w:left w:val="nil"/>
              <w:bottom w:val="nil"/>
              <w:right w:val="nil"/>
            </w:tcBorders>
          </w:tcPr>
          <w:p w:rsidR="00346C62" w:rsidRPr="00EB4BBE" w:rsidRDefault="00BA2D17" w:rsidP="00215746">
            <w:pPr>
              <w:pStyle w:val="Header2"/>
              <w:rPr>
                <w:lang w:val="en-GB"/>
              </w:rPr>
            </w:pPr>
            <w:r>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wrapcoords="10292 5214 889 5214 635 9931 635 16138 3431 17131 889 17876 381 18124 635 20607 20329 20607 20965 18124 17407 17131 19694 16138 19567 7945 18805 5959 17788 5214 10292 5214">
                  <v:imagedata r:id="rId9" o:title=""/>
                </v:shape>
              </w:pict>
            </w:r>
            <w:r w:rsidR="00356C52">
              <w:rPr>
                <w:lang w:val="en-GB"/>
              </w:rPr>
              <w:t>Working Group FM</w:t>
            </w:r>
          </w:p>
          <w:p w:rsidR="00346C62" w:rsidRPr="00EB4BBE" w:rsidRDefault="00346C62" w:rsidP="00215746">
            <w:pPr>
              <w:pStyle w:val="Header2"/>
              <w:rPr>
                <w:rFonts w:cs="Arial"/>
                <w:color w:val="000000"/>
                <w:lang w:val="en-GB"/>
              </w:rPr>
            </w:pPr>
          </w:p>
        </w:tc>
        <w:tc>
          <w:tcPr>
            <w:tcW w:w="3569" w:type="dxa"/>
            <w:tcBorders>
              <w:top w:val="nil"/>
              <w:left w:val="nil"/>
              <w:bottom w:val="nil"/>
              <w:right w:val="nil"/>
            </w:tcBorders>
          </w:tcPr>
          <w:p w:rsidR="00346C62" w:rsidRPr="00EB4BBE" w:rsidRDefault="0098621D" w:rsidP="00A704B6">
            <w:pPr>
              <w:pStyle w:val="Header2"/>
              <w:tabs>
                <w:tab w:val="clear" w:pos="4536"/>
                <w:tab w:val="right" w:pos="3357"/>
              </w:tabs>
              <w:rPr>
                <w:lang w:val="en-GB"/>
              </w:rPr>
            </w:pPr>
            <w:r w:rsidRPr="00EB4BBE">
              <w:rPr>
                <w:lang w:val="en-GB"/>
              </w:rPr>
              <w:tab/>
            </w:r>
            <w:r w:rsidR="00E9697A">
              <w:rPr>
                <w:lang w:val="en-GB"/>
              </w:rPr>
              <w:t>FM(1</w:t>
            </w:r>
            <w:r w:rsidR="00A704B6">
              <w:rPr>
                <w:lang w:val="en-GB"/>
              </w:rPr>
              <w:t>2</w:t>
            </w:r>
            <w:r w:rsidR="00E9697A">
              <w:rPr>
                <w:lang w:val="en-GB"/>
              </w:rPr>
              <w:t>)</w:t>
            </w:r>
            <w:r w:rsidR="00F82A29">
              <w:rPr>
                <w:lang w:val="en-GB"/>
              </w:rPr>
              <w:t>023</w:t>
            </w:r>
          </w:p>
        </w:tc>
      </w:tr>
      <w:tr w:rsidR="00346C62" w:rsidRPr="00D1599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D1599E" w:rsidRDefault="00E9697A" w:rsidP="00ED522B">
            <w:pPr>
              <w:pStyle w:val="Header2"/>
              <w:rPr>
                <w:szCs w:val="22"/>
                <w:lang w:val="en-GB"/>
              </w:rPr>
            </w:pPr>
            <w:r w:rsidRPr="00D1599E">
              <w:rPr>
                <w:rFonts w:cs="Arial"/>
                <w:szCs w:val="22"/>
              </w:rPr>
              <w:t>7</w:t>
            </w:r>
            <w:r w:rsidR="00ED522B">
              <w:rPr>
                <w:rFonts w:cs="Arial"/>
                <w:szCs w:val="22"/>
                <w:lang w:val="ru-RU"/>
              </w:rPr>
              <w:t>4</w:t>
            </w:r>
            <w:r w:rsidR="00ED522B">
              <w:rPr>
                <w:rFonts w:cs="Arial"/>
                <w:szCs w:val="22"/>
                <w:vertAlign w:val="superscript"/>
                <w:lang w:val="en-US"/>
              </w:rPr>
              <w:t xml:space="preserve">th </w:t>
            </w:r>
            <w:r w:rsidRPr="00D1599E">
              <w:rPr>
                <w:rFonts w:cs="Arial"/>
                <w:szCs w:val="22"/>
                <w:vertAlign w:val="superscript"/>
              </w:rPr>
              <w:t xml:space="preserve"> </w:t>
            </w:r>
            <w:r w:rsidRPr="00D1599E">
              <w:rPr>
                <w:rFonts w:cs="Arial"/>
                <w:szCs w:val="22"/>
              </w:rPr>
              <w:t>Meeting</w:t>
            </w:r>
          </w:p>
        </w:tc>
        <w:tc>
          <w:tcPr>
            <w:tcW w:w="5300" w:type="dxa"/>
            <w:gridSpan w:val="2"/>
            <w:tcBorders>
              <w:top w:val="nil"/>
              <w:left w:val="nil"/>
              <w:bottom w:val="nil"/>
              <w:right w:val="nil"/>
            </w:tcBorders>
            <w:vAlign w:val="center"/>
          </w:tcPr>
          <w:p w:rsidR="00346C62" w:rsidRPr="00D1599E" w:rsidRDefault="00346C62" w:rsidP="00215746">
            <w:pPr>
              <w:pStyle w:val="Header2"/>
              <w:rPr>
                <w:szCs w:val="22"/>
                <w:lang w:val="en-GB"/>
              </w:rPr>
            </w:pPr>
          </w:p>
        </w:tc>
      </w:tr>
      <w:tr w:rsidR="00346C62" w:rsidRPr="00D1599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D1599E" w:rsidRDefault="00ED522B" w:rsidP="00ED522B">
            <w:pPr>
              <w:pStyle w:val="Header2"/>
              <w:rPr>
                <w:szCs w:val="22"/>
                <w:lang w:val="en-GB"/>
              </w:rPr>
            </w:pPr>
            <w:r>
              <w:rPr>
                <w:rFonts w:cs="Arial"/>
                <w:szCs w:val="22"/>
              </w:rPr>
              <w:t>Bern</w:t>
            </w:r>
            <w:r w:rsidR="00E9697A" w:rsidRPr="00D1599E">
              <w:rPr>
                <w:rFonts w:cs="Arial"/>
                <w:szCs w:val="22"/>
              </w:rPr>
              <w:t xml:space="preserve">, </w:t>
            </w:r>
            <w:r>
              <w:rPr>
                <w:rFonts w:cs="Arial"/>
                <w:szCs w:val="22"/>
              </w:rPr>
              <w:t>23</w:t>
            </w:r>
            <w:r w:rsidR="00E9697A" w:rsidRPr="00D1599E">
              <w:rPr>
                <w:rFonts w:cs="Arial"/>
                <w:szCs w:val="22"/>
              </w:rPr>
              <w:t xml:space="preserve"> – 2</w:t>
            </w:r>
            <w:r>
              <w:rPr>
                <w:rFonts w:cs="Arial"/>
                <w:szCs w:val="22"/>
              </w:rPr>
              <w:t>7</w:t>
            </w:r>
            <w:r w:rsidR="00E9697A" w:rsidRPr="00D1599E">
              <w:rPr>
                <w:rFonts w:cs="Arial"/>
                <w:szCs w:val="22"/>
              </w:rPr>
              <w:t xml:space="preserve"> </w:t>
            </w:r>
            <w:r>
              <w:rPr>
                <w:rFonts w:cs="Arial"/>
                <w:szCs w:val="22"/>
              </w:rPr>
              <w:t>April</w:t>
            </w:r>
            <w:r w:rsidR="00E9697A" w:rsidRPr="00D1599E">
              <w:rPr>
                <w:rFonts w:cs="Arial"/>
                <w:szCs w:val="22"/>
              </w:rPr>
              <w:t xml:space="preserve"> 201</w:t>
            </w:r>
            <w:r w:rsidR="007E75C0">
              <w:rPr>
                <w:rFonts w:cs="Arial"/>
                <w:szCs w:val="22"/>
              </w:rPr>
              <w:t>2</w:t>
            </w:r>
          </w:p>
        </w:tc>
        <w:tc>
          <w:tcPr>
            <w:tcW w:w="5300" w:type="dxa"/>
            <w:gridSpan w:val="2"/>
            <w:tcBorders>
              <w:top w:val="nil"/>
              <w:left w:val="nil"/>
              <w:bottom w:val="nil"/>
              <w:right w:val="nil"/>
            </w:tcBorders>
            <w:vAlign w:val="center"/>
          </w:tcPr>
          <w:p w:rsidR="00346C62" w:rsidRPr="00D1599E" w:rsidRDefault="00346C62" w:rsidP="00215746">
            <w:pPr>
              <w:pStyle w:val="Header2"/>
              <w:rPr>
                <w:szCs w:val="22"/>
                <w:lang w:val="en-GB"/>
              </w:rPr>
            </w:pPr>
          </w:p>
        </w:tc>
      </w:tr>
      <w:tr w:rsidR="00F05B26" w:rsidRPr="00EB4BBE">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EB4BBE" w:rsidRDefault="00F05B26" w:rsidP="00215746">
            <w:pPr>
              <w:pStyle w:val="Header2"/>
              <w:rPr>
                <w:sz w:val="8"/>
                <w:lang w:val="en-GB"/>
              </w:rPr>
            </w:pPr>
          </w:p>
        </w:tc>
        <w:tc>
          <w:tcPr>
            <w:tcW w:w="5300" w:type="dxa"/>
            <w:gridSpan w:val="2"/>
            <w:tcBorders>
              <w:top w:val="nil"/>
              <w:left w:val="nil"/>
              <w:bottom w:val="nil"/>
              <w:right w:val="nil"/>
            </w:tcBorders>
            <w:vAlign w:val="center"/>
          </w:tcPr>
          <w:p w:rsidR="00F05B26" w:rsidRPr="00EB4BBE" w:rsidRDefault="00F05B26" w:rsidP="00215746">
            <w:pPr>
              <w:pStyle w:val="Header2"/>
              <w:rPr>
                <w:sz w:val="8"/>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Header2"/>
              <w:rPr>
                <w:lang w:val="en-GB"/>
              </w:rPr>
            </w:pPr>
            <w:r w:rsidRPr="00EB4BBE">
              <w:rPr>
                <w:lang w:val="en-GB"/>
              </w:rPr>
              <w:t>Date issued:</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F05B26" w:rsidP="00215746">
            <w:pPr>
              <w:pStyle w:val="Header2"/>
              <w:rPr>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Header2"/>
              <w:rPr>
                <w:lang w:val="en-GB"/>
              </w:rPr>
            </w:pPr>
            <w:r w:rsidRPr="00EB4BBE">
              <w:rPr>
                <w:lang w:val="en-GB"/>
              </w:rPr>
              <w:t>Source:</w:t>
            </w:r>
          </w:p>
        </w:tc>
        <w:tc>
          <w:tcPr>
            <w:tcW w:w="7797" w:type="dxa"/>
            <w:gridSpan w:val="3"/>
            <w:tcBorders>
              <w:top w:val="nil"/>
              <w:left w:val="nil"/>
              <w:bottom w:val="nil"/>
              <w:right w:val="nil"/>
            </w:tcBorders>
            <w:vAlign w:val="center"/>
          </w:tcPr>
          <w:p w:rsidR="00F05B26" w:rsidRPr="00EB4BBE" w:rsidRDefault="004204C5" w:rsidP="00215746">
            <w:pPr>
              <w:pStyle w:val="Header2"/>
              <w:rPr>
                <w:lang w:val="en-GB"/>
              </w:rPr>
            </w:pPr>
            <w:r w:rsidRPr="00FD6391">
              <w:rPr>
                <w:lang w:val="en-GB"/>
              </w:rPr>
              <w:t>FM44</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Header2"/>
              <w:rPr>
                <w:lang w:val="en-GB"/>
              </w:rPr>
            </w:pPr>
            <w:r w:rsidRPr="00EB4BBE">
              <w:rPr>
                <w:lang w:val="en-GB"/>
              </w:rPr>
              <w:t>Subject:</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1E3BB3" w:rsidP="00FD6391">
            <w:pPr>
              <w:pStyle w:val="Header2"/>
              <w:rPr>
                <w:lang w:val="en-GB"/>
              </w:rPr>
            </w:pPr>
            <w:r>
              <w:rPr>
                <w:lang w:val="en-GB"/>
              </w:rPr>
              <w:t>FM44 p</w:t>
            </w:r>
            <w:r w:rsidR="004204C5">
              <w:rPr>
                <w:lang w:val="en-GB"/>
              </w:rPr>
              <w:t xml:space="preserve">rogress </w:t>
            </w:r>
            <w:r>
              <w:rPr>
                <w:lang w:val="en-GB"/>
              </w:rPr>
              <w:t>r</w:t>
            </w:r>
            <w:r w:rsidR="004204C5">
              <w:rPr>
                <w:lang w:val="en-GB"/>
              </w:rPr>
              <w:t>eport</w:t>
            </w:r>
          </w:p>
        </w:tc>
      </w:tr>
      <w:tr w:rsidR="00493F86" w:rsidRPr="00EB4BBE"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EB4BBE" w:rsidRDefault="00BA2D17" w:rsidP="00FF320E">
            <w:pPr>
              <w:rPr>
                <w:rFonts w:cs="Arial"/>
                <w:szCs w:val="24"/>
                <w:lang w:val="en-GB"/>
              </w:rPr>
            </w:pPr>
            <w:r>
              <w:rPr>
                <w:noProof/>
                <w:lang w:val="en-GB"/>
              </w:rPr>
              <w:pict>
                <v:shapetype id="_x0000_t202" coordsize="21600,21600" o:spt="202" path="m,l,21600r21600,l21600,xe">
                  <v:stroke joinstyle="miter"/>
                  <v:path gradientshapeok="t" o:connecttype="rect"/>
                </v:shapetype>
                <v:shape id="_x0000_s1026" type="#_x0000_t202" style="position:absolute;left:0;text-align:left;margin-left:233.85pt;margin-top:15.55pt;width:36pt;height:21.35pt;z-index:-1;mso-wrap-edited:f;mso-position-horizontal-relative:text;mso-position-vertical-relative:text" wrapcoords="-450 0 -450 21600 22050 21600 22050 0 -450 0">
                  <v:textbox style="mso-next-textbox:#_x0000_s1026">
                    <w:txbxContent>
                      <w:p w:rsidR="00180C26" w:rsidRPr="004204C5" w:rsidRDefault="00180C26" w:rsidP="005348B2">
                        <w:pPr>
                          <w:spacing w:after="0"/>
                          <w:jc w:val="center"/>
                          <w:rPr>
                            <w:rFonts w:cs="Arial"/>
                            <w:szCs w:val="24"/>
                            <w:lang w:val="fr-FR"/>
                          </w:rPr>
                        </w:pPr>
                        <w:r>
                          <w:rPr>
                            <w:rFonts w:cs="Arial"/>
                            <w:szCs w:val="24"/>
                            <w:lang w:val="fr-FR"/>
                          </w:rPr>
                          <w:t>N</w:t>
                        </w:r>
                      </w:p>
                    </w:txbxContent>
                  </v:textbox>
                  <w10:wrap type="tight"/>
                </v:shape>
              </w:pict>
            </w:r>
          </w:p>
          <w:p w:rsidR="00493F86" w:rsidRPr="00EB4BBE" w:rsidRDefault="00ED522B" w:rsidP="00FF320E">
            <w:pPr>
              <w:rPr>
                <w:lang w:val="en-GB"/>
              </w:rPr>
            </w:pPr>
            <w:r w:rsidRPr="00ED522B">
              <w:rPr>
                <w:lang w:val="en-GB"/>
              </w:rPr>
              <w:t xml:space="preserve">Group membership required to read? </w:t>
            </w:r>
            <w:r w:rsidR="00493F86" w:rsidRPr="00EB4BBE">
              <w:rPr>
                <w:lang w:val="en-GB"/>
              </w:rPr>
              <w:t xml:space="preserve">(Y/N) </w:t>
            </w:r>
          </w:p>
          <w:p w:rsidR="00493F86" w:rsidRPr="00EB4BBE" w:rsidRDefault="00493F86" w:rsidP="00FF320E">
            <w:pPr>
              <w:pStyle w:val="Header1"/>
              <w:rPr>
                <w:lang w:val="en-GB"/>
              </w:rPr>
            </w:pPr>
          </w:p>
        </w:tc>
      </w:tr>
      <w:tr w:rsidR="00493F86" w:rsidRPr="00EB4BBE" w:rsidTr="00FF320E">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493F86" w:rsidRPr="00EB4BBE" w:rsidRDefault="00493F86" w:rsidP="00FF320E">
            <w:pPr>
              <w:pStyle w:val="Header1"/>
              <w:rPr>
                <w:lang w:val="en-GB"/>
              </w:rPr>
            </w:pPr>
          </w:p>
          <w:p w:rsidR="00493F86" w:rsidRPr="00EB4BBE" w:rsidRDefault="00493F86" w:rsidP="00FF320E">
            <w:pPr>
              <w:pStyle w:val="Header1"/>
              <w:rPr>
                <w:sz w:val="8"/>
                <w:lang w:val="en-GB"/>
              </w:rPr>
            </w:pP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9640" w:type="dxa"/>
            <w:gridSpan w:val="4"/>
            <w:tcBorders>
              <w:bottom w:val="nil"/>
            </w:tcBorders>
          </w:tcPr>
          <w:p w:rsidR="001E0E49" w:rsidRPr="00EB4BBE" w:rsidRDefault="001E0E49" w:rsidP="001E0E49">
            <w:pPr>
              <w:pStyle w:val="Header2"/>
              <w:rPr>
                <w:lang w:val="en-GB"/>
              </w:rPr>
            </w:pPr>
            <w:r w:rsidRPr="00EB4BBE">
              <w:rPr>
                <w:lang w:val="en-GB"/>
              </w:rPr>
              <w:t xml:space="preserve">Summary: </w:t>
            </w: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9640" w:type="dxa"/>
            <w:gridSpan w:val="4"/>
            <w:tcBorders>
              <w:top w:val="nil"/>
              <w:bottom w:val="single" w:sz="4" w:space="0" w:color="auto"/>
            </w:tcBorders>
          </w:tcPr>
          <w:p w:rsidR="00952001" w:rsidRDefault="00952001" w:rsidP="00952001">
            <w:pPr>
              <w:rPr>
                <w:rFonts w:cs="Arial"/>
                <w:szCs w:val="22"/>
              </w:rPr>
            </w:pPr>
            <w:r>
              <w:rPr>
                <w:lang w:val="en-GB"/>
              </w:rPr>
              <w:t>During the three meetings and webmeetings of FM44 since WGFM#73, t</w:t>
            </w:r>
            <w:r>
              <w:rPr>
                <w:rFonts w:cs="Arial"/>
                <w:szCs w:val="22"/>
              </w:rPr>
              <w:t>he project team worked on the following areas:</w:t>
            </w:r>
          </w:p>
          <w:p w:rsidR="00952001" w:rsidRDefault="00952001" w:rsidP="00952001">
            <w:pPr>
              <w:numPr>
                <w:ilvl w:val="0"/>
                <w:numId w:val="27"/>
              </w:numPr>
              <w:autoSpaceDE w:val="0"/>
              <w:autoSpaceDN w:val="0"/>
              <w:adjustRightInd w:val="0"/>
              <w:spacing w:after="0"/>
              <w:jc w:val="left"/>
              <w:rPr>
                <w:rFonts w:cs="Arial"/>
                <w:szCs w:val="22"/>
              </w:rPr>
            </w:pPr>
            <w:r>
              <w:rPr>
                <w:rFonts w:cs="Arial"/>
                <w:szCs w:val="22"/>
              </w:rPr>
              <w:t>Ka band</w:t>
            </w:r>
          </w:p>
          <w:p w:rsidR="00952001" w:rsidRDefault="00952001" w:rsidP="00952001">
            <w:pPr>
              <w:numPr>
                <w:ilvl w:val="0"/>
                <w:numId w:val="27"/>
              </w:numPr>
              <w:autoSpaceDE w:val="0"/>
              <w:autoSpaceDN w:val="0"/>
              <w:adjustRightInd w:val="0"/>
              <w:spacing w:after="0"/>
              <w:jc w:val="left"/>
              <w:rPr>
                <w:rFonts w:cs="Arial"/>
                <w:szCs w:val="22"/>
              </w:rPr>
            </w:pPr>
            <w:r>
              <w:rPr>
                <w:rFonts w:cs="Arial"/>
                <w:szCs w:val="22"/>
              </w:rPr>
              <w:t>Revision of ECC/DEC/(09)02</w:t>
            </w:r>
          </w:p>
          <w:p w:rsidR="00952001" w:rsidRDefault="00952001" w:rsidP="00952001">
            <w:pPr>
              <w:numPr>
                <w:ilvl w:val="0"/>
                <w:numId w:val="27"/>
              </w:numPr>
              <w:autoSpaceDE w:val="0"/>
              <w:autoSpaceDN w:val="0"/>
              <w:adjustRightInd w:val="0"/>
              <w:spacing w:after="0"/>
              <w:jc w:val="left"/>
              <w:rPr>
                <w:rFonts w:cs="Arial"/>
                <w:szCs w:val="22"/>
              </w:rPr>
            </w:pPr>
            <w:r>
              <w:rPr>
                <w:rFonts w:cs="Arial"/>
                <w:szCs w:val="22"/>
              </w:rPr>
              <w:t>ERC/ECC Decisions and Recommendations review</w:t>
            </w:r>
          </w:p>
          <w:p w:rsidR="00952001" w:rsidRDefault="00952001" w:rsidP="00952001">
            <w:pPr>
              <w:numPr>
                <w:ilvl w:val="0"/>
                <w:numId w:val="27"/>
              </w:numPr>
              <w:autoSpaceDE w:val="0"/>
              <w:autoSpaceDN w:val="0"/>
              <w:adjustRightInd w:val="0"/>
              <w:spacing w:after="0"/>
              <w:jc w:val="left"/>
              <w:rPr>
                <w:rFonts w:cs="Arial"/>
                <w:szCs w:val="22"/>
              </w:rPr>
            </w:pPr>
            <w:r w:rsidRPr="00952001">
              <w:rPr>
                <w:rFonts w:cs="Arial"/>
                <w:szCs w:val="22"/>
              </w:rPr>
              <w:t>Notification under ECC/DEC/(05)10</w:t>
            </w:r>
          </w:p>
          <w:p w:rsidR="00952001" w:rsidRDefault="00952001" w:rsidP="00952001">
            <w:pPr>
              <w:numPr>
                <w:ilvl w:val="0"/>
                <w:numId w:val="27"/>
              </w:numPr>
              <w:autoSpaceDE w:val="0"/>
              <w:autoSpaceDN w:val="0"/>
              <w:adjustRightInd w:val="0"/>
              <w:spacing w:after="0"/>
              <w:jc w:val="left"/>
              <w:rPr>
                <w:rFonts w:cs="Arial"/>
                <w:szCs w:val="22"/>
              </w:rPr>
            </w:pPr>
            <w:r>
              <w:rPr>
                <w:rFonts w:cs="Arial"/>
                <w:szCs w:val="22"/>
              </w:rPr>
              <w:t>GNSS</w:t>
            </w:r>
            <w:r w:rsidR="00573569">
              <w:rPr>
                <w:rFonts w:cs="Arial"/>
                <w:szCs w:val="22"/>
              </w:rPr>
              <w:t xml:space="preserve"> outdoor</w:t>
            </w:r>
            <w:r>
              <w:rPr>
                <w:rFonts w:cs="Arial"/>
                <w:szCs w:val="22"/>
              </w:rPr>
              <w:t xml:space="preserve"> pseud</w:t>
            </w:r>
            <w:r w:rsidR="00573569">
              <w:rPr>
                <w:rFonts w:cs="Arial"/>
                <w:szCs w:val="22"/>
              </w:rPr>
              <w:t>olites</w:t>
            </w:r>
          </w:p>
          <w:p w:rsidR="00952001" w:rsidRDefault="00573569" w:rsidP="00573569">
            <w:pPr>
              <w:numPr>
                <w:ilvl w:val="0"/>
                <w:numId w:val="27"/>
              </w:numPr>
              <w:autoSpaceDE w:val="0"/>
              <w:autoSpaceDN w:val="0"/>
              <w:adjustRightInd w:val="0"/>
              <w:spacing w:after="0"/>
              <w:jc w:val="left"/>
              <w:rPr>
                <w:rFonts w:cs="Arial"/>
                <w:szCs w:val="22"/>
              </w:rPr>
            </w:pPr>
            <w:r w:rsidRPr="00573569">
              <w:rPr>
                <w:rFonts w:cs="Arial"/>
                <w:szCs w:val="22"/>
              </w:rPr>
              <w:t>Spectrum monitoring of GSO satellites</w:t>
            </w:r>
          </w:p>
          <w:p w:rsidR="00952001" w:rsidRDefault="00573569" w:rsidP="00573569">
            <w:pPr>
              <w:numPr>
                <w:ilvl w:val="0"/>
                <w:numId w:val="27"/>
              </w:numPr>
              <w:autoSpaceDE w:val="0"/>
              <w:autoSpaceDN w:val="0"/>
              <w:adjustRightInd w:val="0"/>
              <w:spacing w:after="0"/>
              <w:jc w:val="left"/>
              <w:rPr>
                <w:rFonts w:cs="Arial"/>
                <w:szCs w:val="22"/>
              </w:rPr>
            </w:pPr>
            <w:r w:rsidRPr="00573569">
              <w:rPr>
                <w:rFonts w:cs="Arial"/>
                <w:szCs w:val="22"/>
              </w:rPr>
              <w:t>WI 44_17 on ITU-R issue related to Ku band asymmetry</w:t>
            </w:r>
          </w:p>
          <w:p w:rsidR="00573569" w:rsidRDefault="00573569" w:rsidP="00573569">
            <w:pPr>
              <w:numPr>
                <w:ilvl w:val="0"/>
                <w:numId w:val="27"/>
              </w:numPr>
              <w:autoSpaceDE w:val="0"/>
              <w:autoSpaceDN w:val="0"/>
              <w:adjustRightInd w:val="0"/>
              <w:spacing w:after="0"/>
              <w:jc w:val="left"/>
              <w:rPr>
                <w:rFonts w:cs="Arial"/>
                <w:szCs w:val="22"/>
              </w:rPr>
            </w:pPr>
            <w:r w:rsidRPr="00573569">
              <w:rPr>
                <w:rFonts w:cs="Arial"/>
                <w:szCs w:val="22"/>
              </w:rPr>
              <w:t>Review of ERC/ECC Decisions</w:t>
            </w:r>
          </w:p>
          <w:p w:rsidR="00952001" w:rsidRPr="00EB4BBE" w:rsidRDefault="00952001" w:rsidP="001E0E49">
            <w:pPr>
              <w:rPr>
                <w:lang w:val="en-GB"/>
              </w:rPr>
            </w:pPr>
          </w:p>
        </w:tc>
      </w:tr>
      <w:tr w:rsidR="001E0E49" w:rsidRPr="00EB4D6F"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9640" w:type="dxa"/>
            <w:gridSpan w:val="4"/>
            <w:tcBorders>
              <w:bottom w:val="nil"/>
            </w:tcBorders>
          </w:tcPr>
          <w:p w:rsidR="001E0E49" w:rsidRPr="00EB4BBE" w:rsidRDefault="001E0E49" w:rsidP="001E0E49">
            <w:pPr>
              <w:pStyle w:val="Header2"/>
              <w:rPr>
                <w:lang w:val="en-GB"/>
              </w:rPr>
            </w:pPr>
            <w:r w:rsidRPr="00EB4BBE">
              <w:rPr>
                <w:lang w:val="en-GB"/>
              </w:rPr>
              <w:t xml:space="preserve">Proposal: </w:t>
            </w:r>
          </w:p>
        </w:tc>
      </w:tr>
      <w:tr w:rsidR="001E0E49" w:rsidRPr="00EB4BBE" w:rsidTr="006B44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5"/>
        </w:trPr>
        <w:tc>
          <w:tcPr>
            <w:tcW w:w="9640" w:type="dxa"/>
            <w:gridSpan w:val="4"/>
            <w:tcBorders>
              <w:top w:val="nil"/>
              <w:bottom w:val="single" w:sz="4" w:space="0" w:color="auto"/>
            </w:tcBorders>
          </w:tcPr>
          <w:p w:rsidR="002A687B" w:rsidRDefault="00503FCB" w:rsidP="00503FCB">
            <w:pPr>
              <w:rPr>
                <w:lang w:val="en-GB"/>
              </w:rPr>
            </w:pPr>
            <w:r>
              <w:rPr>
                <w:lang w:val="en-GB"/>
              </w:rPr>
              <w:t xml:space="preserve">With regard to the following issues, </w:t>
            </w:r>
            <w:r w:rsidR="002A687B" w:rsidRPr="00503FCB">
              <w:rPr>
                <w:b/>
                <w:lang w:val="en-GB"/>
              </w:rPr>
              <w:t>WGFM is invited to</w:t>
            </w:r>
            <w:r w:rsidR="002A687B" w:rsidRPr="002A687B">
              <w:rPr>
                <w:lang w:val="en-GB"/>
              </w:rPr>
              <w:t>:</w:t>
            </w:r>
          </w:p>
          <w:p w:rsidR="006A0F1B" w:rsidRDefault="006A0F1B" w:rsidP="00503FCB">
            <w:pPr>
              <w:rPr>
                <w:lang w:val="en-GB"/>
              </w:rPr>
            </w:pPr>
          </w:p>
          <w:p w:rsidR="00503FCB" w:rsidRPr="006A0F1B" w:rsidRDefault="00503FCB" w:rsidP="00503FCB">
            <w:pPr>
              <w:numPr>
                <w:ilvl w:val="0"/>
                <w:numId w:val="17"/>
              </w:numPr>
              <w:rPr>
                <w:u w:val="single"/>
                <w:lang w:val="en-GB"/>
              </w:rPr>
            </w:pPr>
            <w:r w:rsidRPr="006A0F1B">
              <w:rPr>
                <w:u w:val="single"/>
                <w:lang w:val="en-GB"/>
              </w:rPr>
              <w:t>Ka band, ESOMP</w:t>
            </w:r>
            <w:r w:rsidR="00695A97">
              <w:rPr>
                <w:u w:val="single"/>
                <w:lang w:val="en-GB"/>
              </w:rPr>
              <w:t xml:space="preserve"> (FM44#18, Agenda Item #5.3</w:t>
            </w:r>
            <w:r w:rsidR="002F7340">
              <w:rPr>
                <w:u w:val="single"/>
                <w:lang w:val="en-GB"/>
              </w:rPr>
              <w:t>; FM44#19, AI#3.1; FM44#20, AI#5.3</w:t>
            </w:r>
            <w:r w:rsidR="00695A97">
              <w:rPr>
                <w:u w:val="single"/>
                <w:lang w:val="en-GB"/>
              </w:rPr>
              <w:t>)</w:t>
            </w:r>
            <w:r w:rsidRPr="006A0F1B">
              <w:rPr>
                <w:u w:val="single"/>
                <w:lang w:val="en-GB"/>
              </w:rPr>
              <w:t>:</w:t>
            </w:r>
          </w:p>
          <w:p w:rsidR="00503FCB" w:rsidRDefault="00503FCB" w:rsidP="00F82A29">
            <w:pPr>
              <w:numPr>
                <w:ilvl w:val="0"/>
                <w:numId w:val="18"/>
              </w:numPr>
              <w:tabs>
                <w:tab w:val="left" w:pos="1206"/>
              </w:tabs>
              <w:ind w:left="1206" w:hanging="567"/>
              <w:rPr>
                <w:lang w:val="en-GB"/>
              </w:rPr>
            </w:pPr>
            <w:r w:rsidRPr="00F220CA">
              <w:rPr>
                <w:b/>
                <w:lang w:val="en-GB"/>
              </w:rPr>
              <w:t xml:space="preserve">Note and endorse </w:t>
            </w:r>
            <w:r w:rsidRPr="00F220CA">
              <w:rPr>
                <w:lang w:val="en-GB"/>
              </w:rPr>
              <w:t>that the draft</w:t>
            </w:r>
            <w:r w:rsidRPr="00F220CA">
              <w:rPr>
                <w:b/>
                <w:lang w:val="en-GB"/>
              </w:rPr>
              <w:t xml:space="preserve"> ECC Report on ESOMP should be limited to GSO systems</w:t>
            </w:r>
            <w:r>
              <w:rPr>
                <w:lang w:val="en-GB"/>
              </w:rPr>
              <w:t xml:space="preserve"> and that </w:t>
            </w:r>
            <w:r w:rsidRPr="00F220CA">
              <w:rPr>
                <w:lang w:val="en-GB"/>
              </w:rPr>
              <w:t>any request for ESOMP using</w:t>
            </w:r>
            <w:r w:rsidRPr="00F220CA">
              <w:rPr>
                <w:b/>
                <w:lang w:val="en-GB"/>
              </w:rPr>
              <w:t xml:space="preserve"> NGSO space stations should be considered separately under a specific item</w:t>
            </w:r>
            <w:r>
              <w:rPr>
                <w:lang w:val="en-GB"/>
              </w:rPr>
              <w:t>.</w:t>
            </w:r>
          </w:p>
          <w:p w:rsidR="00503FCB" w:rsidRDefault="00F220CA" w:rsidP="00F82A29">
            <w:pPr>
              <w:numPr>
                <w:ilvl w:val="0"/>
                <w:numId w:val="18"/>
              </w:numPr>
              <w:tabs>
                <w:tab w:val="left" w:pos="1206"/>
              </w:tabs>
              <w:ind w:left="1206" w:hanging="567"/>
              <w:rPr>
                <w:lang w:val="en-GB"/>
              </w:rPr>
            </w:pPr>
            <w:r w:rsidRPr="00F220CA">
              <w:rPr>
                <w:b/>
                <w:lang w:val="en-GB"/>
              </w:rPr>
              <w:t>Note</w:t>
            </w:r>
            <w:r>
              <w:rPr>
                <w:lang w:val="en-GB"/>
              </w:rPr>
              <w:t xml:space="preserve"> that FM44#19 has sent an LS to SE40 related to maritime ESOMPs (see </w:t>
            </w:r>
            <w:r w:rsidRPr="000F5A9B">
              <w:rPr>
                <w:lang w:val="en-GB"/>
              </w:rPr>
              <w:t>Annex 1</w:t>
            </w:r>
            <w:r>
              <w:rPr>
                <w:lang w:val="en-GB"/>
              </w:rPr>
              <w:t>).</w:t>
            </w:r>
            <w:r w:rsidR="00EB2301">
              <w:rPr>
                <w:lang w:val="en-GB"/>
              </w:rPr>
              <w:t xml:space="preserve">  A reply from SE40 </w:t>
            </w:r>
            <w:r w:rsidR="002A5671">
              <w:rPr>
                <w:lang w:val="en-GB"/>
              </w:rPr>
              <w:t xml:space="preserve">containing agreed sharing criteria for </w:t>
            </w:r>
            <w:r w:rsidR="00EB2301">
              <w:rPr>
                <w:lang w:val="en-GB"/>
              </w:rPr>
              <w:t>was subsequently received.</w:t>
            </w:r>
          </w:p>
          <w:p w:rsidR="00F220CA" w:rsidRPr="00F82A29" w:rsidRDefault="009A29A4" w:rsidP="00F82A29">
            <w:pPr>
              <w:numPr>
                <w:ilvl w:val="0"/>
                <w:numId w:val="18"/>
              </w:numPr>
              <w:tabs>
                <w:tab w:val="left" w:pos="1206"/>
              </w:tabs>
              <w:ind w:left="1206" w:hanging="567"/>
              <w:rPr>
                <w:lang w:val="en-GB"/>
              </w:rPr>
            </w:pPr>
            <w:r w:rsidRPr="00F220CA">
              <w:rPr>
                <w:b/>
                <w:lang w:val="en-GB"/>
              </w:rPr>
              <w:t>Note</w:t>
            </w:r>
            <w:r>
              <w:rPr>
                <w:lang w:val="en-GB"/>
              </w:rPr>
              <w:t xml:space="preserve"> that FM44#20 has sent an LS to </w:t>
            </w:r>
            <w:r>
              <w:t xml:space="preserve">TC SES to warn this technical committee of ETSI that </w:t>
            </w:r>
            <w:r w:rsidRPr="000F5A9B">
              <w:rPr>
                <w:b/>
              </w:rPr>
              <w:t xml:space="preserve">the band </w:t>
            </w:r>
            <w:r w:rsidRPr="000F5A9B">
              <w:rPr>
                <w:rFonts w:cs="Arial"/>
                <w:b/>
                <w:bCs/>
                <w:szCs w:val="22"/>
                <w:lang w:val="en-GB"/>
              </w:rPr>
              <w:t>21.4-22 GHz</w:t>
            </w:r>
            <w:r>
              <w:rPr>
                <w:rFonts w:cs="Arial"/>
                <w:bCs/>
                <w:szCs w:val="22"/>
                <w:lang w:val="en-GB"/>
              </w:rPr>
              <w:t xml:space="preserve"> currently included in the scope of the draft Harmonised Standard (HS) for ESOMP </w:t>
            </w:r>
            <w:r w:rsidRPr="000F5A9B">
              <w:rPr>
                <w:rFonts w:cs="Arial"/>
                <w:b/>
                <w:bCs/>
                <w:szCs w:val="22"/>
                <w:lang w:val="en-GB"/>
              </w:rPr>
              <w:t xml:space="preserve">is outside of the scope of the FM44 work and </w:t>
            </w:r>
            <w:r w:rsidR="000F5A9B">
              <w:rPr>
                <w:rFonts w:cs="Arial"/>
                <w:b/>
                <w:bCs/>
                <w:szCs w:val="22"/>
                <w:lang w:val="en-GB"/>
              </w:rPr>
              <w:t>is not expected to</w:t>
            </w:r>
            <w:r w:rsidRPr="000F5A9B">
              <w:rPr>
                <w:rFonts w:cs="Arial"/>
                <w:b/>
                <w:bCs/>
                <w:szCs w:val="22"/>
                <w:lang w:val="en-GB"/>
              </w:rPr>
              <w:t xml:space="preserve"> be covered by any </w:t>
            </w:r>
            <w:r w:rsidR="000F5A9B" w:rsidRPr="000F5A9B">
              <w:rPr>
                <w:rFonts w:cs="Arial"/>
                <w:b/>
                <w:bCs/>
                <w:szCs w:val="22"/>
                <w:lang w:val="en-GB"/>
              </w:rPr>
              <w:t xml:space="preserve">CEPT </w:t>
            </w:r>
            <w:r w:rsidRPr="000F5A9B">
              <w:rPr>
                <w:rFonts w:cs="Arial"/>
                <w:b/>
                <w:bCs/>
                <w:szCs w:val="22"/>
                <w:lang w:val="en-GB"/>
              </w:rPr>
              <w:t>regulatory deliverable</w:t>
            </w:r>
            <w:r w:rsidR="000F5A9B" w:rsidRPr="000F5A9B">
              <w:rPr>
                <w:rFonts w:cs="Arial"/>
                <w:bCs/>
                <w:szCs w:val="22"/>
                <w:lang w:val="en-GB"/>
              </w:rPr>
              <w:t xml:space="preserve"> (</w:t>
            </w:r>
            <w:r w:rsidR="000F5A9B">
              <w:rPr>
                <w:rFonts w:cs="Arial"/>
                <w:bCs/>
                <w:szCs w:val="22"/>
                <w:lang w:val="en-GB"/>
              </w:rPr>
              <w:t>see Annex 2). This LS has been directly sent to ETSI without being first submitted to WGFM as this draft HS was then</w:t>
            </w:r>
            <w:r>
              <w:rPr>
                <w:rFonts w:cs="Arial"/>
                <w:bCs/>
                <w:szCs w:val="22"/>
                <w:lang w:val="en-GB"/>
              </w:rPr>
              <w:t xml:space="preserve"> under the process of approval by correspondence </w:t>
            </w:r>
            <w:r w:rsidR="000F5A9B">
              <w:rPr>
                <w:rFonts w:cs="Arial"/>
                <w:bCs/>
                <w:szCs w:val="22"/>
                <w:lang w:val="en-GB"/>
              </w:rPr>
              <w:t>(until 26</w:t>
            </w:r>
            <w:r w:rsidR="000F5A9B" w:rsidRPr="000F5A9B">
              <w:rPr>
                <w:rFonts w:cs="Arial"/>
                <w:bCs/>
                <w:szCs w:val="22"/>
                <w:vertAlign w:val="superscript"/>
                <w:lang w:val="en-GB"/>
              </w:rPr>
              <w:t>th</w:t>
            </w:r>
            <w:r w:rsidR="000F5A9B">
              <w:rPr>
                <w:rFonts w:cs="Arial"/>
                <w:bCs/>
                <w:szCs w:val="22"/>
                <w:lang w:val="en-GB"/>
              </w:rPr>
              <w:t xml:space="preserve"> March) </w:t>
            </w:r>
            <w:r>
              <w:rPr>
                <w:rFonts w:cs="Arial"/>
                <w:bCs/>
                <w:szCs w:val="22"/>
                <w:lang w:val="en-GB"/>
              </w:rPr>
              <w:t>before being sent to public enquiry</w:t>
            </w:r>
            <w:r w:rsidR="000F5A9B">
              <w:rPr>
                <w:rFonts w:cs="Arial"/>
                <w:bCs/>
                <w:szCs w:val="22"/>
                <w:lang w:val="en-GB"/>
              </w:rPr>
              <w:t>.</w:t>
            </w:r>
          </w:p>
          <w:p w:rsidR="00F82A29" w:rsidRDefault="00F82A29" w:rsidP="00F82A29">
            <w:pPr>
              <w:numPr>
                <w:ilvl w:val="0"/>
                <w:numId w:val="18"/>
              </w:numPr>
              <w:tabs>
                <w:tab w:val="left" w:pos="1206"/>
              </w:tabs>
              <w:ind w:left="1206" w:hanging="567"/>
              <w:rPr>
                <w:lang w:val="en-GB"/>
              </w:rPr>
            </w:pPr>
            <w:r w:rsidRPr="00F82A29">
              <w:rPr>
                <w:b/>
                <w:lang w:val="en-GB"/>
              </w:rPr>
              <w:t>Comment</w:t>
            </w:r>
            <w:r>
              <w:rPr>
                <w:lang w:val="en-GB"/>
              </w:rPr>
              <w:t xml:space="preserve"> as necessary</w:t>
            </w:r>
            <w:r w:rsidRPr="006B4425">
              <w:rPr>
                <w:lang w:val="en-GB"/>
              </w:rPr>
              <w:t xml:space="preserve"> the draft ECC Report on ESOMP </w:t>
            </w:r>
            <w:r>
              <w:rPr>
                <w:lang w:val="en-GB"/>
              </w:rPr>
              <w:t>provided in Annex 3.</w:t>
            </w:r>
            <w:r w:rsidRPr="006B4425">
              <w:rPr>
                <w:lang w:val="en-GB"/>
              </w:rPr>
              <w:t xml:space="preserve"> With regard to th</w:t>
            </w:r>
            <w:r>
              <w:rPr>
                <w:lang w:val="en-GB"/>
              </w:rPr>
              <w:t xml:space="preserve">is </w:t>
            </w:r>
            <w:r w:rsidRPr="006B4425">
              <w:rPr>
                <w:lang w:val="en-GB"/>
              </w:rPr>
              <w:t>draft Report, the main remaining issue is related to the aeronautical ESOMP</w:t>
            </w:r>
            <w:r>
              <w:rPr>
                <w:lang w:val="en-GB"/>
              </w:rPr>
              <w:t>s</w:t>
            </w:r>
            <w:r w:rsidRPr="006B4425">
              <w:rPr>
                <w:lang w:val="en-GB"/>
              </w:rPr>
              <w:t>.</w:t>
            </w:r>
            <w:r>
              <w:rPr>
                <w:lang w:val="en-GB"/>
              </w:rPr>
              <w:t xml:space="preserve"> FM44 aims at submitting the final draft ECC Report to WGFM#75 for </w:t>
            </w:r>
            <w:r>
              <w:rPr>
                <w:lang w:val="en-GB"/>
              </w:rPr>
              <w:lastRenderedPageBreak/>
              <w:t>approval for public consultation.</w:t>
            </w:r>
          </w:p>
          <w:p w:rsidR="00F72058" w:rsidRDefault="00F72058" w:rsidP="00F82A29">
            <w:pPr>
              <w:numPr>
                <w:ilvl w:val="0"/>
                <w:numId w:val="18"/>
              </w:numPr>
              <w:tabs>
                <w:tab w:val="left" w:pos="1206"/>
              </w:tabs>
              <w:ind w:left="1206" w:hanging="567"/>
              <w:rPr>
                <w:lang w:val="en-GB"/>
              </w:rPr>
            </w:pPr>
            <w:r w:rsidRPr="00F82A29">
              <w:rPr>
                <w:b/>
                <w:lang w:val="en-GB"/>
              </w:rPr>
              <w:t>Comment</w:t>
            </w:r>
            <w:r>
              <w:rPr>
                <w:lang w:val="en-GB"/>
              </w:rPr>
              <w:t xml:space="preserve"> as necessary</w:t>
            </w:r>
            <w:r w:rsidRPr="006B4425">
              <w:rPr>
                <w:lang w:val="en-GB"/>
              </w:rPr>
              <w:t xml:space="preserve"> the draft ECC</w:t>
            </w:r>
            <w:r>
              <w:rPr>
                <w:lang w:val="en-GB"/>
              </w:rPr>
              <w:t xml:space="preserve"> Decision on ESOMP provided in Annex 4</w:t>
            </w:r>
            <w:r w:rsidR="00993A13">
              <w:rPr>
                <w:lang w:val="en-GB"/>
              </w:rPr>
              <w:t>. With regard to the notification mechanism</w:t>
            </w:r>
            <w:r w:rsidR="00E371ED">
              <w:rPr>
                <w:lang w:val="en-GB"/>
              </w:rPr>
              <w:t xml:space="preserve"> (</w:t>
            </w:r>
            <w:bookmarkStart w:id="0" w:name="_GoBack"/>
            <w:bookmarkEnd w:id="0"/>
            <w:r w:rsidR="00E371ED">
              <w:rPr>
                <w:lang w:val="en-GB"/>
              </w:rPr>
              <w:t xml:space="preserve">see </w:t>
            </w:r>
            <w:r w:rsidR="00E371ED" w:rsidRPr="00E371ED">
              <w:rPr>
                <w:i/>
                <w:lang w:val="en-GB"/>
              </w:rPr>
              <w:t>Decides 2</w:t>
            </w:r>
            <w:r w:rsidR="00E371ED">
              <w:rPr>
                <w:lang w:val="en-GB"/>
              </w:rPr>
              <w:t>)</w:t>
            </w:r>
            <w:r w:rsidR="00993A13">
              <w:rPr>
                <w:lang w:val="en-GB"/>
              </w:rPr>
              <w:t xml:space="preserve">, FM44 did not reach consensus at this stage and would be pleased to </w:t>
            </w:r>
            <w:r w:rsidR="00993A13" w:rsidRPr="00993A13">
              <w:rPr>
                <w:b/>
                <w:lang w:val="en-GB"/>
              </w:rPr>
              <w:t>receive guidance</w:t>
            </w:r>
            <w:r w:rsidR="00993A13">
              <w:rPr>
                <w:lang w:val="en-GB"/>
              </w:rPr>
              <w:t xml:space="preserve"> from WGFM on this issue. Details about the pros and cons are given in Annex 5. </w:t>
            </w:r>
            <w:r w:rsidR="00E371ED">
              <w:rPr>
                <w:lang w:val="en-GB"/>
              </w:rPr>
              <w:t xml:space="preserve">It was noted that EFIS could be helpful for administrations </w:t>
            </w:r>
            <w:r w:rsidR="00E371ED">
              <w:rPr>
                <w:lang w:val="en-GB"/>
              </w:rPr>
              <w:t xml:space="preserve">to </w:t>
            </w:r>
            <w:r w:rsidR="00180C26">
              <w:rPr>
                <w:lang w:val="en-GB"/>
              </w:rPr>
              <w:t xml:space="preserve">provide </w:t>
            </w:r>
            <w:r w:rsidR="0088294A">
              <w:rPr>
                <w:lang w:val="en-GB"/>
              </w:rPr>
              <w:t>information on ESOMP use</w:t>
            </w:r>
            <w:r w:rsidR="00180C26">
              <w:rPr>
                <w:lang w:val="en-GB"/>
              </w:rPr>
              <w:t xml:space="preserve"> and to identify frequency bands used by the FS (and hence not available for ESOMPs in their territory)</w:t>
            </w:r>
            <w:r w:rsidR="0088294A">
              <w:rPr>
                <w:lang w:val="en-GB"/>
              </w:rPr>
              <w:t xml:space="preserve">. </w:t>
            </w:r>
            <w:r w:rsidR="00993A13">
              <w:rPr>
                <w:lang w:val="en-GB"/>
              </w:rPr>
              <w:t xml:space="preserve">FM44 aims at </w:t>
            </w:r>
            <w:r w:rsidR="00993A13">
              <w:rPr>
                <w:lang w:val="en-GB"/>
              </w:rPr>
              <w:t>submitting the final draft ECC Decision to WGFM#75 for approval for public consultation.</w:t>
            </w:r>
          </w:p>
          <w:p w:rsidR="0088294A" w:rsidRPr="00F220CA" w:rsidRDefault="0088294A" w:rsidP="0088294A">
            <w:pPr>
              <w:tabs>
                <w:tab w:val="left" w:pos="1206"/>
              </w:tabs>
              <w:ind w:left="1206"/>
              <w:rPr>
                <w:lang w:val="en-GB"/>
              </w:rPr>
            </w:pPr>
          </w:p>
          <w:p w:rsidR="00503FCB" w:rsidRPr="006A0F1B" w:rsidRDefault="0088294A" w:rsidP="00503FCB">
            <w:pPr>
              <w:numPr>
                <w:ilvl w:val="0"/>
                <w:numId w:val="17"/>
              </w:numPr>
              <w:rPr>
                <w:u w:val="single"/>
                <w:lang w:val="en-GB"/>
              </w:rPr>
            </w:pPr>
            <w:r w:rsidRPr="006A0F1B">
              <w:rPr>
                <w:u w:val="single"/>
                <w:lang w:val="en-GB"/>
              </w:rPr>
              <w:t>Ka band, 17.7-19.7 GHz</w:t>
            </w:r>
            <w:r w:rsidR="00695A97">
              <w:rPr>
                <w:u w:val="single"/>
                <w:lang w:val="en-GB"/>
              </w:rPr>
              <w:t xml:space="preserve"> (FM44#18, A.I.#5.4</w:t>
            </w:r>
            <w:r w:rsidR="002F7340">
              <w:rPr>
                <w:u w:val="single"/>
                <w:lang w:val="en-GB"/>
              </w:rPr>
              <w:t>; FM44#20, AI#5.3</w:t>
            </w:r>
            <w:r w:rsidR="00695A97">
              <w:rPr>
                <w:u w:val="single"/>
                <w:lang w:val="en-GB"/>
              </w:rPr>
              <w:t>)</w:t>
            </w:r>
            <w:r w:rsidRPr="006A0F1B">
              <w:rPr>
                <w:u w:val="single"/>
                <w:lang w:val="en-GB"/>
              </w:rPr>
              <w:t>:</w:t>
            </w:r>
          </w:p>
          <w:p w:rsidR="00E62001" w:rsidRDefault="0088294A" w:rsidP="0088294A">
            <w:pPr>
              <w:numPr>
                <w:ilvl w:val="0"/>
                <w:numId w:val="20"/>
              </w:numPr>
              <w:ind w:left="1206" w:hanging="567"/>
              <w:rPr>
                <w:lang w:val="en-GB"/>
              </w:rPr>
            </w:pPr>
            <w:r w:rsidRPr="00F220CA">
              <w:rPr>
                <w:b/>
                <w:lang w:val="en-GB"/>
              </w:rPr>
              <w:t>Note</w:t>
            </w:r>
            <w:r>
              <w:rPr>
                <w:lang w:val="en-GB"/>
              </w:rPr>
              <w:t xml:space="preserve"> that FM44#20 has sent an LS to SE40 related to studies in the 17.7-19.7 GHz band (see </w:t>
            </w:r>
            <w:r w:rsidRPr="000F5A9B">
              <w:rPr>
                <w:lang w:val="en-GB"/>
              </w:rPr>
              <w:t xml:space="preserve">Annex </w:t>
            </w:r>
            <w:r>
              <w:rPr>
                <w:lang w:val="en-GB"/>
              </w:rPr>
              <w:t>6).</w:t>
            </w:r>
          </w:p>
          <w:p w:rsidR="006B4425" w:rsidRDefault="006B4425" w:rsidP="001E0E49">
            <w:pPr>
              <w:rPr>
                <w:lang w:val="en-GB"/>
              </w:rPr>
            </w:pPr>
          </w:p>
          <w:p w:rsidR="0017317B" w:rsidRPr="006A0F1B" w:rsidRDefault="0017317B" w:rsidP="0017317B">
            <w:pPr>
              <w:numPr>
                <w:ilvl w:val="0"/>
                <w:numId w:val="17"/>
              </w:numPr>
              <w:rPr>
                <w:u w:val="single"/>
                <w:lang w:val="en-GB"/>
              </w:rPr>
            </w:pPr>
            <w:r w:rsidRPr="006A0F1B">
              <w:rPr>
                <w:u w:val="single"/>
                <w:lang w:val="en-GB"/>
              </w:rPr>
              <w:t>Revision of ECC/DEC/(09)02</w:t>
            </w:r>
            <w:r w:rsidR="00695A97">
              <w:rPr>
                <w:u w:val="single"/>
                <w:lang w:val="en-GB"/>
              </w:rPr>
              <w:t xml:space="preserve"> (FM44#18, A.I.#6</w:t>
            </w:r>
            <w:r w:rsidR="002F7340">
              <w:rPr>
                <w:u w:val="single"/>
                <w:lang w:val="en-GB"/>
              </w:rPr>
              <w:t>; FM44#20, AI#6.1</w:t>
            </w:r>
            <w:r w:rsidR="00695A97">
              <w:rPr>
                <w:u w:val="single"/>
                <w:lang w:val="en-GB"/>
              </w:rPr>
              <w:t>)</w:t>
            </w:r>
            <w:r w:rsidRPr="006A0F1B">
              <w:rPr>
                <w:u w:val="single"/>
                <w:lang w:val="en-GB"/>
              </w:rPr>
              <w:t>:</w:t>
            </w:r>
          </w:p>
          <w:p w:rsidR="006A0F1B" w:rsidRDefault="0017317B" w:rsidP="006A0F1B">
            <w:pPr>
              <w:numPr>
                <w:ilvl w:val="0"/>
                <w:numId w:val="21"/>
              </w:numPr>
              <w:tabs>
                <w:tab w:val="left" w:pos="1206"/>
              </w:tabs>
              <w:ind w:left="1206" w:hanging="567"/>
              <w:rPr>
                <w:lang w:val="en-GB"/>
              </w:rPr>
            </w:pPr>
            <w:r w:rsidRPr="006A0F1B">
              <w:rPr>
                <w:b/>
                <w:lang w:val="en-GB"/>
              </w:rPr>
              <w:t>Endorse</w:t>
            </w:r>
            <w:r>
              <w:rPr>
                <w:lang w:val="en-GB"/>
              </w:rPr>
              <w:t xml:space="preserve"> the inclusion of the distance protection of the Radio Astronomy sites </w:t>
            </w:r>
            <w:r w:rsidR="006A0F1B">
              <w:rPr>
                <w:lang w:val="en-GB"/>
              </w:rPr>
              <w:t xml:space="preserve">from MSS uplink transmissions despite </w:t>
            </w:r>
            <w:r w:rsidRPr="0017317B">
              <w:rPr>
                <w:lang w:val="en-GB"/>
              </w:rPr>
              <w:t>FM44 was tasked to</w:t>
            </w:r>
            <w:r>
              <w:rPr>
                <w:b/>
                <w:lang w:val="en-GB"/>
              </w:rPr>
              <w:t xml:space="preserve"> </w:t>
            </w:r>
            <w:r w:rsidR="006A0F1B" w:rsidRPr="006A0F1B">
              <w:rPr>
                <w:lang w:val="en-GB"/>
              </w:rPr>
              <w:t>revise</w:t>
            </w:r>
            <w:r w:rsidR="006A0F1B">
              <w:rPr>
                <w:b/>
                <w:lang w:val="en-GB"/>
              </w:rPr>
              <w:t xml:space="preserve"> </w:t>
            </w:r>
            <w:r w:rsidR="006A0F1B">
              <w:rPr>
                <w:lang w:val="en-GB"/>
              </w:rPr>
              <w:t xml:space="preserve">ECC/DEC/(09)02 on the basis of ECC Report 171. This addition (see </w:t>
            </w:r>
            <w:r w:rsidR="006A0F1B" w:rsidRPr="006A0F1B">
              <w:rPr>
                <w:i/>
                <w:lang w:val="en-GB"/>
              </w:rPr>
              <w:t>Considering f</w:t>
            </w:r>
            <w:r w:rsidR="006A0F1B">
              <w:rPr>
                <w:lang w:val="en-GB"/>
              </w:rPr>
              <w:t xml:space="preserve"> and </w:t>
            </w:r>
            <w:r w:rsidR="006A0F1B" w:rsidRPr="006A0F1B">
              <w:rPr>
                <w:i/>
                <w:lang w:val="en-GB"/>
              </w:rPr>
              <w:t>Decides 4</w:t>
            </w:r>
            <w:r w:rsidR="006A0F1B">
              <w:rPr>
                <w:lang w:val="en-GB"/>
              </w:rPr>
              <w:t>) was unanimously supported by FM44.</w:t>
            </w:r>
          </w:p>
          <w:p w:rsidR="0017317B" w:rsidRDefault="006A0F1B" w:rsidP="006A0F1B">
            <w:pPr>
              <w:numPr>
                <w:ilvl w:val="0"/>
                <w:numId w:val="21"/>
              </w:numPr>
              <w:tabs>
                <w:tab w:val="left" w:pos="1206"/>
              </w:tabs>
              <w:ind w:left="1206" w:hanging="567"/>
              <w:rPr>
                <w:lang w:val="en-GB"/>
              </w:rPr>
            </w:pPr>
            <w:r w:rsidRPr="006A0F1B">
              <w:rPr>
                <w:b/>
                <w:lang w:val="en-GB"/>
              </w:rPr>
              <w:t>Approve for public consultation the draft revision of ECC/DEC/(09)02</w:t>
            </w:r>
            <w:r w:rsidRPr="006B4425">
              <w:rPr>
                <w:lang w:val="en-GB"/>
              </w:rPr>
              <w:t xml:space="preserve"> </w:t>
            </w:r>
            <w:r>
              <w:rPr>
                <w:lang w:val="en-GB"/>
              </w:rPr>
              <w:t>(Annex</w:t>
            </w:r>
            <w:r w:rsidR="0017317B" w:rsidRPr="000F5A9B">
              <w:rPr>
                <w:lang w:val="en-GB"/>
              </w:rPr>
              <w:t xml:space="preserve"> </w:t>
            </w:r>
            <w:r>
              <w:rPr>
                <w:lang w:val="en-GB"/>
              </w:rPr>
              <w:t>7</w:t>
            </w:r>
            <w:r w:rsidR="0017317B">
              <w:rPr>
                <w:lang w:val="en-GB"/>
              </w:rPr>
              <w:t>).</w:t>
            </w:r>
          </w:p>
          <w:p w:rsidR="0017317B" w:rsidRDefault="0017317B" w:rsidP="0017317B">
            <w:pPr>
              <w:rPr>
                <w:lang w:val="en-GB"/>
              </w:rPr>
            </w:pPr>
          </w:p>
          <w:p w:rsidR="00ED3A31" w:rsidRPr="006A0F1B" w:rsidRDefault="00ED3A31" w:rsidP="00ED3A31">
            <w:pPr>
              <w:numPr>
                <w:ilvl w:val="0"/>
                <w:numId w:val="17"/>
              </w:numPr>
              <w:rPr>
                <w:u w:val="single"/>
                <w:lang w:val="en-GB"/>
              </w:rPr>
            </w:pPr>
            <w:r>
              <w:rPr>
                <w:u w:val="single"/>
                <w:lang w:val="en-GB"/>
              </w:rPr>
              <w:t xml:space="preserve">Notification under </w:t>
            </w:r>
            <w:r w:rsidRPr="006A0F1B">
              <w:rPr>
                <w:u w:val="single"/>
                <w:lang w:val="en-GB"/>
              </w:rPr>
              <w:t>ECC/DEC/(0</w:t>
            </w:r>
            <w:r>
              <w:rPr>
                <w:u w:val="single"/>
                <w:lang w:val="en-GB"/>
              </w:rPr>
              <w:t>5</w:t>
            </w:r>
            <w:r w:rsidRPr="006A0F1B">
              <w:rPr>
                <w:u w:val="single"/>
                <w:lang w:val="en-GB"/>
              </w:rPr>
              <w:t>)</w:t>
            </w:r>
            <w:r>
              <w:rPr>
                <w:u w:val="single"/>
                <w:lang w:val="en-GB"/>
              </w:rPr>
              <w:t>10</w:t>
            </w:r>
            <w:r w:rsidR="00695A97">
              <w:rPr>
                <w:u w:val="single"/>
                <w:lang w:val="en-GB"/>
              </w:rPr>
              <w:t xml:space="preserve"> (FM44#18, A.I.#8</w:t>
            </w:r>
            <w:r w:rsidR="002F7340">
              <w:rPr>
                <w:u w:val="single"/>
                <w:lang w:val="en-GB"/>
              </w:rPr>
              <w:t>; FM44#20, AI#8</w:t>
            </w:r>
            <w:r w:rsidR="00695A97">
              <w:rPr>
                <w:u w:val="single"/>
                <w:lang w:val="en-GB"/>
              </w:rPr>
              <w:t>)</w:t>
            </w:r>
            <w:r w:rsidRPr="006A0F1B">
              <w:rPr>
                <w:u w:val="single"/>
                <w:lang w:val="en-GB"/>
              </w:rPr>
              <w:t>:</w:t>
            </w:r>
          </w:p>
          <w:p w:rsidR="00ED3A31" w:rsidRDefault="00ED3A31" w:rsidP="00ED3A31">
            <w:pPr>
              <w:numPr>
                <w:ilvl w:val="0"/>
                <w:numId w:val="22"/>
              </w:numPr>
              <w:tabs>
                <w:tab w:val="left" w:pos="1206"/>
              </w:tabs>
              <w:ind w:left="1206" w:hanging="567"/>
              <w:rPr>
                <w:lang w:val="en-GB"/>
              </w:rPr>
            </w:pPr>
            <w:r>
              <w:rPr>
                <w:b/>
                <w:lang w:val="en-GB"/>
              </w:rPr>
              <w:t xml:space="preserve">Approve and sent, </w:t>
            </w:r>
            <w:r w:rsidRPr="00ED3A31">
              <w:rPr>
                <w:lang w:val="en-GB"/>
              </w:rPr>
              <w:t>if appropriate,</w:t>
            </w:r>
            <w:r>
              <w:rPr>
                <w:b/>
                <w:lang w:val="en-GB"/>
              </w:rPr>
              <w:t xml:space="preserve"> </w:t>
            </w:r>
            <w:r>
              <w:rPr>
                <w:lang w:val="en-GB"/>
              </w:rPr>
              <w:t xml:space="preserve">the </w:t>
            </w:r>
            <w:r w:rsidRPr="00047F64">
              <w:rPr>
                <w:b/>
                <w:lang w:val="en-GB"/>
              </w:rPr>
              <w:t xml:space="preserve">draft LS to CPG </w:t>
            </w:r>
            <w:r w:rsidR="00047F64" w:rsidRPr="00047F64">
              <w:rPr>
                <w:lang w:val="en-GB"/>
              </w:rPr>
              <w:t>(see Annex 8)</w:t>
            </w:r>
            <w:r w:rsidR="00047F64">
              <w:rPr>
                <w:b/>
                <w:lang w:val="en-GB"/>
              </w:rPr>
              <w:t xml:space="preserve"> </w:t>
            </w:r>
            <w:r w:rsidR="00047F64">
              <w:rPr>
                <w:lang w:val="en-GB"/>
              </w:rPr>
              <w:t xml:space="preserve">related to the notification received by the ECO under ECC/DEC/(05)10, with a request for a 37 cm diameter antenna satellite for ESV, and </w:t>
            </w:r>
            <w:r w:rsidR="00047F64" w:rsidRPr="004F310B">
              <w:rPr>
                <w:rFonts w:cs="Arial"/>
                <w:szCs w:val="22"/>
                <w:lang w:val="en-US"/>
              </w:rPr>
              <w:t>AI 1.8. of WRC-15</w:t>
            </w:r>
            <w:r w:rsidR="00047F64">
              <w:rPr>
                <w:rFonts w:cs="Arial"/>
                <w:szCs w:val="22"/>
                <w:lang w:val="en-US"/>
              </w:rPr>
              <w:t xml:space="preserve">. As this agenda item may lead to the revision of </w:t>
            </w:r>
            <w:r w:rsidR="00047F64" w:rsidRPr="00047F64">
              <w:rPr>
                <w:rFonts w:cs="Arial"/>
                <w:b/>
                <w:szCs w:val="22"/>
                <w:lang w:val="en-US"/>
              </w:rPr>
              <w:t>RR Resolution 902</w:t>
            </w:r>
            <w:r w:rsidR="00047F64">
              <w:rPr>
                <w:rFonts w:cs="Arial"/>
                <w:szCs w:val="22"/>
                <w:lang w:val="en-US"/>
              </w:rPr>
              <w:t>,</w:t>
            </w:r>
            <w:r w:rsidR="00047F64" w:rsidRPr="004F310B">
              <w:rPr>
                <w:rFonts w:cs="Arial"/>
                <w:szCs w:val="22"/>
                <w:lang w:val="en-US"/>
              </w:rPr>
              <w:t xml:space="preserve"> </w:t>
            </w:r>
            <w:r w:rsidR="00047F64">
              <w:rPr>
                <w:rFonts w:cs="Arial"/>
                <w:szCs w:val="22"/>
                <w:lang w:val="en-US"/>
              </w:rPr>
              <w:t>this may have an impact on the answer that FM44 should give to the ECO on the notification received.</w:t>
            </w:r>
          </w:p>
          <w:p w:rsidR="006B4425" w:rsidRDefault="006B4425" w:rsidP="001E0E49">
            <w:pPr>
              <w:rPr>
                <w:lang w:val="en-GB"/>
              </w:rPr>
            </w:pPr>
          </w:p>
          <w:p w:rsidR="00900F62" w:rsidRPr="006A0F1B" w:rsidRDefault="00900F62" w:rsidP="00900F62">
            <w:pPr>
              <w:numPr>
                <w:ilvl w:val="0"/>
                <w:numId w:val="17"/>
              </w:numPr>
              <w:rPr>
                <w:u w:val="single"/>
                <w:lang w:val="en-GB"/>
              </w:rPr>
            </w:pPr>
            <w:r w:rsidRPr="00900F62">
              <w:rPr>
                <w:u w:val="single"/>
                <w:lang w:val="en-GB"/>
              </w:rPr>
              <w:t>Spectrum monitoring of GSO satellites</w:t>
            </w:r>
            <w:r w:rsidR="00695A97">
              <w:rPr>
                <w:u w:val="single"/>
                <w:lang w:val="en-GB"/>
              </w:rPr>
              <w:t xml:space="preserve"> (FM44#18, A.I.#9)</w:t>
            </w:r>
            <w:r w:rsidRPr="006A0F1B">
              <w:rPr>
                <w:u w:val="single"/>
                <w:lang w:val="en-GB"/>
              </w:rPr>
              <w:t>:</w:t>
            </w:r>
          </w:p>
          <w:p w:rsidR="00900F62" w:rsidRDefault="00900F62" w:rsidP="00695A97">
            <w:pPr>
              <w:numPr>
                <w:ilvl w:val="0"/>
                <w:numId w:val="23"/>
              </w:numPr>
              <w:tabs>
                <w:tab w:val="left" w:pos="1206"/>
              </w:tabs>
              <w:ind w:left="1206" w:hanging="567"/>
              <w:rPr>
                <w:lang w:val="en-GB"/>
              </w:rPr>
            </w:pPr>
            <w:r>
              <w:rPr>
                <w:b/>
                <w:lang w:val="en-GB"/>
              </w:rPr>
              <w:t xml:space="preserve">Note </w:t>
            </w:r>
            <w:r w:rsidRPr="00900F62">
              <w:rPr>
                <w:lang w:val="en-GB"/>
              </w:rPr>
              <w:t>that FM44 has answered to the LS received from SAT MoU on the</w:t>
            </w:r>
            <w:r>
              <w:rPr>
                <w:b/>
                <w:lang w:val="en-GB"/>
              </w:rPr>
              <w:t xml:space="preserve"> spectrum monitoring</w:t>
            </w:r>
            <w:r w:rsidRPr="00900F62">
              <w:rPr>
                <w:lang w:val="en-GB"/>
              </w:rPr>
              <w:t xml:space="preserve"> </w:t>
            </w:r>
            <w:r>
              <w:rPr>
                <w:lang w:val="en-GB"/>
              </w:rPr>
              <w:t xml:space="preserve">of GSO satellite as </w:t>
            </w:r>
            <w:r w:rsidRPr="00900F62">
              <w:rPr>
                <w:lang w:val="en-GB"/>
              </w:rPr>
              <w:t>proposed by ITU-</w:t>
            </w:r>
            <w:r w:rsidR="00695A97">
              <w:rPr>
                <w:lang w:val="en-GB"/>
              </w:rPr>
              <w:t>B</w:t>
            </w:r>
            <w:r w:rsidRPr="00900F62">
              <w:rPr>
                <w:lang w:val="en-GB"/>
              </w:rPr>
              <w:t>R</w:t>
            </w:r>
            <w:r>
              <w:rPr>
                <w:b/>
                <w:lang w:val="en-GB"/>
              </w:rPr>
              <w:t xml:space="preserve"> </w:t>
            </w:r>
            <w:r w:rsidRPr="00047F64">
              <w:rPr>
                <w:lang w:val="en-GB"/>
              </w:rPr>
              <w:t>(</w:t>
            </w:r>
            <w:r>
              <w:rPr>
                <w:lang w:val="en-GB"/>
              </w:rPr>
              <w:t>see Annex 9</w:t>
            </w:r>
            <w:r w:rsidRPr="00047F64">
              <w:rPr>
                <w:lang w:val="en-GB"/>
              </w:rPr>
              <w:t>)</w:t>
            </w:r>
            <w:r w:rsidR="00695A97">
              <w:rPr>
                <w:rFonts w:cs="Arial"/>
                <w:szCs w:val="22"/>
                <w:lang w:val="en-US"/>
              </w:rPr>
              <w:t xml:space="preserve">, </w:t>
            </w:r>
            <w:r w:rsidR="00695A97" w:rsidRPr="00E62001">
              <w:rPr>
                <w:lang w:val="en-GB"/>
              </w:rPr>
              <w:t xml:space="preserve">inviting </w:t>
            </w:r>
            <w:r w:rsidR="00695A97">
              <w:rPr>
                <w:lang w:val="en-GB"/>
              </w:rPr>
              <w:t xml:space="preserve">SAT MoU </w:t>
            </w:r>
            <w:r w:rsidR="00695A97" w:rsidRPr="00E62001">
              <w:rPr>
                <w:lang w:val="en-GB"/>
              </w:rPr>
              <w:t>to take into account the BR requests, in particular with respect to the cost that would have to be covered by the ITU in case of use of the monitoring station of Leeheim</w:t>
            </w:r>
            <w:r w:rsidR="00695A97">
              <w:rPr>
                <w:lang w:val="en-GB"/>
              </w:rPr>
              <w:t>.</w:t>
            </w:r>
          </w:p>
          <w:p w:rsidR="006B4425" w:rsidRDefault="006B4425" w:rsidP="001E0E49">
            <w:pPr>
              <w:rPr>
                <w:lang w:val="en-GB"/>
              </w:rPr>
            </w:pPr>
          </w:p>
          <w:p w:rsidR="00695A97" w:rsidRPr="006A0F1B" w:rsidRDefault="00695A97" w:rsidP="00695A97">
            <w:pPr>
              <w:numPr>
                <w:ilvl w:val="0"/>
                <w:numId w:val="17"/>
              </w:numPr>
              <w:rPr>
                <w:u w:val="single"/>
                <w:lang w:val="en-GB"/>
              </w:rPr>
            </w:pPr>
            <w:r>
              <w:rPr>
                <w:u w:val="single"/>
                <w:lang w:val="en-GB"/>
              </w:rPr>
              <w:t>GNSS Outdoor pseudolites (FM44#18, A.I.#4</w:t>
            </w:r>
            <w:r w:rsidR="004F04D0">
              <w:rPr>
                <w:u w:val="single"/>
                <w:lang w:val="en-GB"/>
              </w:rPr>
              <w:t>; FM44#20, A.I.#4</w:t>
            </w:r>
            <w:r>
              <w:rPr>
                <w:u w:val="single"/>
                <w:lang w:val="en-GB"/>
              </w:rPr>
              <w:t>)</w:t>
            </w:r>
            <w:r w:rsidRPr="006A0F1B">
              <w:rPr>
                <w:u w:val="single"/>
                <w:lang w:val="en-GB"/>
              </w:rPr>
              <w:t>:</w:t>
            </w:r>
          </w:p>
          <w:p w:rsidR="00695A97" w:rsidRDefault="00695A97" w:rsidP="004F04D0">
            <w:pPr>
              <w:numPr>
                <w:ilvl w:val="0"/>
                <w:numId w:val="24"/>
              </w:numPr>
              <w:tabs>
                <w:tab w:val="left" w:pos="1206"/>
              </w:tabs>
              <w:ind w:left="1206" w:hanging="567"/>
              <w:rPr>
                <w:lang w:val="en-GB"/>
              </w:rPr>
            </w:pPr>
            <w:r>
              <w:rPr>
                <w:b/>
                <w:lang w:val="en-GB"/>
              </w:rPr>
              <w:t xml:space="preserve">Note </w:t>
            </w:r>
            <w:r>
              <w:rPr>
                <w:lang w:val="en-GB"/>
              </w:rPr>
              <w:t>the draft ECC Report on GNSS outdoor PL</w:t>
            </w:r>
            <w:r w:rsidRPr="00900F62">
              <w:rPr>
                <w:lang w:val="en-GB"/>
              </w:rPr>
              <w:t xml:space="preserve"> </w:t>
            </w:r>
            <w:r w:rsidR="004F04D0">
              <w:rPr>
                <w:lang w:val="en-GB"/>
              </w:rPr>
              <w:t>(see Annex 10) and that the final draft is expected to be submitted at WGFM#75 for approval for public consultation</w:t>
            </w:r>
            <w:r>
              <w:rPr>
                <w:lang w:val="en-GB"/>
              </w:rPr>
              <w:t>.</w:t>
            </w:r>
          </w:p>
          <w:p w:rsidR="006B4425" w:rsidRDefault="006B4425" w:rsidP="001E0E49">
            <w:pPr>
              <w:rPr>
                <w:lang w:val="en-GB"/>
              </w:rPr>
            </w:pPr>
          </w:p>
          <w:p w:rsidR="00586F33" w:rsidRPr="006A0F1B" w:rsidRDefault="00586F33" w:rsidP="00586F33">
            <w:pPr>
              <w:numPr>
                <w:ilvl w:val="0"/>
                <w:numId w:val="17"/>
              </w:numPr>
              <w:rPr>
                <w:u w:val="single"/>
                <w:lang w:val="en-GB"/>
              </w:rPr>
            </w:pPr>
            <w:r>
              <w:rPr>
                <w:u w:val="single"/>
                <w:lang w:val="en-GB"/>
              </w:rPr>
              <w:t xml:space="preserve">WI 44_17 on ITU-R issue related to </w:t>
            </w:r>
            <w:r w:rsidRPr="00586F33">
              <w:rPr>
                <w:u w:val="single"/>
                <w:lang w:val="en-GB"/>
              </w:rPr>
              <w:t xml:space="preserve">Ku band asymmetry </w:t>
            </w:r>
            <w:r>
              <w:rPr>
                <w:u w:val="single"/>
                <w:lang w:val="en-GB"/>
              </w:rPr>
              <w:t>(FM44#20, A.I.#9)</w:t>
            </w:r>
            <w:r w:rsidRPr="006A0F1B">
              <w:rPr>
                <w:u w:val="single"/>
                <w:lang w:val="en-GB"/>
              </w:rPr>
              <w:t>:</w:t>
            </w:r>
          </w:p>
          <w:p w:rsidR="00E62001" w:rsidRDefault="00586F33" w:rsidP="002F7340">
            <w:pPr>
              <w:numPr>
                <w:ilvl w:val="0"/>
                <w:numId w:val="25"/>
              </w:numPr>
              <w:tabs>
                <w:tab w:val="left" w:pos="1206"/>
              </w:tabs>
              <w:ind w:left="1206" w:hanging="567"/>
              <w:rPr>
                <w:lang w:val="en-GB"/>
              </w:rPr>
            </w:pPr>
            <w:r>
              <w:rPr>
                <w:b/>
                <w:lang w:val="en-GB"/>
              </w:rPr>
              <w:t>Provide guidance to FM44</w:t>
            </w:r>
            <w:r w:rsidRPr="00586F33">
              <w:rPr>
                <w:lang w:val="en-GB"/>
              </w:rPr>
              <w:t xml:space="preserve"> if this work item should be considered relevant for CPG only </w:t>
            </w:r>
            <w:r w:rsidR="00952001">
              <w:rPr>
                <w:lang w:val="en-GB"/>
              </w:rPr>
              <w:t xml:space="preserve">(under the preparation of the Agenda Item 1.6.2 of WRC-15) </w:t>
            </w:r>
            <w:r w:rsidRPr="00586F33">
              <w:rPr>
                <w:lang w:val="en-GB"/>
              </w:rPr>
              <w:t>and closed for FM44</w:t>
            </w:r>
            <w:r>
              <w:rPr>
                <w:b/>
                <w:lang w:val="en-GB"/>
              </w:rPr>
              <w:t>.</w:t>
            </w:r>
          </w:p>
          <w:p w:rsidR="00586F33" w:rsidRDefault="00586F33" w:rsidP="001E0E49">
            <w:pPr>
              <w:rPr>
                <w:lang w:val="en-GB"/>
              </w:rPr>
            </w:pPr>
          </w:p>
          <w:p w:rsidR="00586F33" w:rsidRPr="006A0F1B" w:rsidRDefault="00586F33" w:rsidP="00586F33">
            <w:pPr>
              <w:numPr>
                <w:ilvl w:val="0"/>
                <w:numId w:val="17"/>
              </w:numPr>
              <w:rPr>
                <w:u w:val="single"/>
                <w:lang w:val="en-GB"/>
              </w:rPr>
            </w:pPr>
            <w:r>
              <w:rPr>
                <w:u w:val="single"/>
                <w:lang w:val="en-GB"/>
              </w:rPr>
              <w:t>Review of ERC/ECC Decisions (FM44#20, A.I.#6</w:t>
            </w:r>
            <w:r w:rsidR="002F7340">
              <w:rPr>
                <w:u w:val="single"/>
                <w:lang w:val="en-GB"/>
              </w:rPr>
              <w:t>.2</w:t>
            </w:r>
            <w:r>
              <w:rPr>
                <w:u w:val="single"/>
                <w:lang w:val="en-GB"/>
              </w:rPr>
              <w:t>)</w:t>
            </w:r>
            <w:r w:rsidRPr="006A0F1B">
              <w:rPr>
                <w:u w:val="single"/>
                <w:lang w:val="en-GB"/>
              </w:rPr>
              <w:t>:</w:t>
            </w:r>
          </w:p>
          <w:p w:rsidR="00586F33" w:rsidRDefault="00586F33" w:rsidP="002F7340">
            <w:pPr>
              <w:numPr>
                <w:ilvl w:val="0"/>
                <w:numId w:val="26"/>
              </w:numPr>
              <w:tabs>
                <w:tab w:val="left" w:pos="1206"/>
              </w:tabs>
              <w:ind w:left="1206" w:hanging="567"/>
              <w:rPr>
                <w:lang w:val="en-GB"/>
              </w:rPr>
            </w:pPr>
            <w:r>
              <w:rPr>
                <w:b/>
                <w:lang w:val="en-GB"/>
              </w:rPr>
              <w:lastRenderedPageBreak/>
              <w:t xml:space="preserve">Note </w:t>
            </w:r>
            <w:r w:rsidRPr="00DD7A10">
              <w:rPr>
                <w:lang w:val="en-GB"/>
              </w:rPr>
              <w:t>that if the ECC/DEC/(12)AA is adopted by the ECC in June</w:t>
            </w:r>
            <w:r>
              <w:rPr>
                <w:b/>
                <w:lang w:val="en-GB"/>
              </w:rPr>
              <w:t xml:space="preserve"> with the provision of withdrawing </w:t>
            </w:r>
            <w:r w:rsidRPr="006B4425">
              <w:rPr>
                <w:lang w:val="en-GB"/>
              </w:rPr>
              <w:t>ECC Decisions (07)04 and (07)05</w:t>
            </w:r>
            <w:r>
              <w:rPr>
                <w:lang w:val="en-GB"/>
              </w:rPr>
              <w:t xml:space="preserve">, </w:t>
            </w:r>
            <w:r w:rsidRPr="00DD7A10">
              <w:rPr>
                <w:b/>
                <w:lang w:val="en-GB"/>
              </w:rPr>
              <w:t>FM44 will have no ERC/ECC Decision to review in 2012</w:t>
            </w:r>
            <w:r>
              <w:rPr>
                <w:lang w:val="en-GB"/>
              </w:rPr>
              <w:t xml:space="preserve">. </w:t>
            </w:r>
            <w:r w:rsidR="002F7340">
              <w:rPr>
                <w:lang w:val="en-GB"/>
              </w:rPr>
              <w:t xml:space="preserve">Indeed, </w:t>
            </w:r>
            <w:r w:rsidRPr="00586F33">
              <w:rPr>
                <w:lang w:val="en-GB"/>
              </w:rPr>
              <w:t>i</w:t>
            </w:r>
            <w:r>
              <w:rPr>
                <w:lang w:val="en-GB"/>
              </w:rPr>
              <w:t xml:space="preserve">t should be noted that </w:t>
            </w:r>
            <w:r w:rsidR="002F7340">
              <w:rPr>
                <w:lang w:val="en-GB"/>
              </w:rPr>
              <w:t>it has already been agreed that the ERC and ECC Decisions related to the Ka band will be reviewed once the four work items related to this band have been completed.</w:t>
            </w:r>
          </w:p>
          <w:p w:rsidR="002F7340" w:rsidRDefault="002F7340" w:rsidP="001E0E49">
            <w:pPr>
              <w:rPr>
                <w:lang w:val="en-GB"/>
              </w:rPr>
            </w:pPr>
          </w:p>
          <w:p w:rsidR="008E6995" w:rsidRPr="006A0F1B" w:rsidRDefault="008E6995" w:rsidP="008E6995">
            <w:pPr>
              <w:numPr>
                <w:ilvl w:val="0"/>
                <w:numId w:val="17"/>
              </w:numPr>
              <w:rPr>
                <w:u w:val="single"/>
                <w:lang w:val="en-GB"/>
              </w:rPr>
            </w:pPr>
            <w:r>
              <w:rPr>
                <w:u w:val="single"/>
                <w:lang w:val="en-GB"/>
              </w:rPr>
              <w:t>Chairmanship of FM44</w:t>
            </w:r>
            <w:r w:rsidRPr="006A0F1B">
              <w:rPr>
                <w:u w:val="single"/>
                <w:lang w:val="en-GB"/>
              </w:rPr>
              <w:t>:</w:t>
            </w:r>
          </w:p>
          <w:p w:rsidR="008E6995" w:rsidRPr="008E6995" w:rsidRDefault="008E6995" w:rsidP="008E6995">
            <w:pPr>
              <w:numPr>
                <w:ilvl w:val="0"/>
                <w:numId w:val="28"/>
              </w:numPr>
              <w:tabs>
                <w:tab w:val="left" w:pos="1206"/>
              </w:tabs>
              <w:ind w:left="1206" w:hanging="567"/>
              <w:rPr>
                <w:lang w:val="en-GB"/>
              </w:rPr>
            </w:pPr>
            <w:r>
              <w:rPr>
                <w:b/>
                <w:lang w:val="en-GB"/>
              </w:rPr>
              <w:t>Nominate a new Chairman for FM44.</w:t>
            </w:r>
          </w:p>
          <w:p w:rsidR="008E6995" w:rsidRPr="008E6995" w:rsidRDefault="008E6995" w:rsidP="008E6995">
            <w:pPr>
              <w:tabs>
                <w:tab w:val="left" w:pos="1206"/>
              </w:tabs>
              <w:rPr>
                <w:lang w:val="en-GB"/>
              </w:rPr>
            </w:pPr>
          </w:p>
        </w:tc>
      </w:tr>
      <w:tr w:rsidR="001E0E49" w:rsidRPr="00EB4D6F"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1"/>
        </w:trPr>
        <w:tc>
          <w:tcPr>
            <w:tcW w:w="9640" w:type="dxa"/>
            <w:gridSpan w:val="4"/>
            <w:tcBorders>
              <w:bottom w:val="nil"/>
            </w:tcBorders>
          </w:tcPr>
          <w:p w:rsidR="001E0E49" w:rsidRPr="00EB4BBE" w:rsidRDefault="00F53959" w:rsidP="001E0E49">
            <w:pPr>
              <w:pStyle w:val="Header2"/>
              <w:rPr>
                <w:lang w:val="en-GB"/>
              </w:rPr>
            </w:pPr>
            <w:r>
              <w:rPr>
                <w:lang w:val="en-GB"/>
              </w:rPr>
              <w:lastRenderedPageBreak/>
              <w:t>Background:</w:t>
            </w:r>
          </w:p>
        </w:tc>
      </w:tr>
      <w:tr w:rsidR="001E0E49" w:rsidRPr="00EB4BBE" w:rsidTr="006B44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9640" w:type="dxa"/>
            <w:gridSpan w:val="4"/>
            <w:tcBorders>
              <w:top w:val="nil"/>
              <w:bottom w:val="single" w:sz="4" w:space="0" w:color="auto"/>
            </w:tcBorders>
          </w:tcPr>
          <w:p w:rsidR="001E0E49" w:rsidRDefault="001E3BB3" w:rsidP="004002F7">
            <w:pPr>
              <w:rPr>
                <w:bCs/>
                <w:szCs w:val="24"/>
                <w:lang w:val="en-GB"/>
              </w:rPr>
            </w:pPr>
            <w:r>
              <w:rPr>
                <w:bCs/>
                <w:szCs w:val="24"/>
                <w:lang w:val="en-GB"/>
              </w:rPr>
              <w:t>FM44 had two physical meetings and one webmeeting since WGFM#73.</w:t>
            </w:r>
          </w:p>
          <w:p w:rsidR="001E3BB3" w:rsidRDefault="001E3BB3" w:rsidP="004002F7">
            <w:pPr>
              <w:rPr>
                <w:bCs/>
                <w:szCs w:val="24"/>
                <w:lang w:val="en-GB"/>
              </w:rPr>
            </w:pPr>
          </w:p>
          <w:p w:rsidR="001E3BB3" w:rsidRDefault="001E3BB3" w:rsidP="001E3BB3">
            <w:pPr>
              <w:rPr>
                <w:bCs/>
                <w:szCs w:val="24"/>
                <w:lang w:val="en-GB"/>
              </w:rPr>
            </w:pPr>
            <w:r>
              <w:rPr>
                <w:bCs/>
                <w:szCs w:val="24"/>
                <w:lang w:val="en-GB"/>
              </w:rPr>
              <w:t>FM44#18 was held in Pozzallo from 16</w:t>
            </w:r>
            <w:r w:rsidRPr="001E3BB3">
              <w:rPr>
                <w:bCs/>
                <w:szCs w:val="24"/>
                <w:vertAlign w:val="superscript"/>
                <w:lang w:val="en-GB"/>
              </w:rPr>
              <w:t>th</w:t>
            </w:r>
            <w:r>
              <w:rPr>
                <w:bCs/>
                <w:szCs w:val="24"/>
                <w:lang w:val="en-GB"/>
              </w:rPr>
              <w:t xml:space="preserve"> to 18</w:t>
            </w:r>
            <w:r w:rsidRPr="001E3BB3">
              <w:rPr>
                <w:bCs/>
                <w:szCs w:val="24"/>
                <w:vertAlign w:val="superscript"/>
                <w:lang w:val="en-GB"/>
              </w:rPr>
              <w:t>th</w:t>
            </w:r>
            <w:r>
              <w:rPr>
                <w:bCs/>
                <w:szCs w:val="24"/>
                <w:lang w:val="en-GB"/>
              </w:rPr>
              <w:t xml:space="preserve"> November 2011 at the invitation of the Italian administration. </w:t>
            </w:r>
            <w:bookmarkStart w:id="1" w:name="OLE_LINK1"/>
            <w:bookmarkStart w:id="2" w:name="OLE_LINK2"/>
            <w:r>
              <w:rPr>
                <w:bCs/>
                <w:szCs w:val="24"/>
                <w:lang w:val="en-GB"/>
              </w:rPr>
              <w:t xml:space="preserve">The meeting was attended by 27 participants from 9 administrations and 8 organisations (the list of participants is available in document </w:t>
            </w:r>
            <w:bookmarkEnd w:id="1"/>
            <w:bookmarkEnd w:id="2"/>
            <w:r w:rsidR="00633A1A">
              <w:rPr>
                <w:bCs/>
                <w:szCs w:val="24"/>
                <w:lang w:val="en-GB"/>
              </w:rPr>
              <w:fldChar w:fldCharType="begin"/>
            </w:r>
            <w:r w:rsidR="00E62001">
              <w:rPr>
                <w:bCs/>
                <w:szCs w:val="24"/>
                <w:lang w:val="en-GB"/>
              </w:rPr>
              <w:instrText xml:space="preserve"> HYPERLINK "http://www.cept.org/ecc/groups/ecc/wg-fm/fm-44/client/meeting-documents/file-history?fid=3103" </w:instrText>
            </w:r>
            <w:r w:rsidR="00633A1A">
              <w:rPr>
                <w:bCs/>
                <w:szCs w:val="24"/>
                <w:lang w:val="en-GB"/>
              </w:rPr>
              <w:fldChar w:fldCharType="separate"/>
            </w:r>
            <w:r w:rsidRPr="00E62001">
              <w:rPr>
                <w:rStyle w:val="Lienhypertexte"/>
                <w:bCs/>
                <w:szCs w:val="24"/>
                <w:lang w:val="en-GB"/>
              </w:rPr>
              <w:t>FM44(11)057</w:t>
            </w:r>
            <w:r w:rsidR="00E62001">
              <w:rPr>
                <w:rStyle w:val="Lienhypertexte"/>
                <w:bCs/>
                <w:szCs w:val="24"/>
                <w:lang w:val="en-GB"/>
              </w:rPr>
              <w:t>rev1</w:t>
            </w:r>
            <w:r w:rsidRPr="00E62001">
              <w:rPr>
                <w:rStyle w:val="Lienhypertexte"/>
                <w:bCs/>
                <w:szCs w:val="24"/>
                <w:lang w:val="en-GB"/>
              </w:rPr>
              <w:t>_Annex 1</w:t>
            </w:r>
            <w:r w:rsidR="00633A1A">
              <w:rPr>
                <w:bCs/>
                <w:szCs w:val="24"/>
                <w:lang w:val="en-GB"/>
              </w:rPr>
              <w:fldChar w:fldCharType="end"/>
            </w:r>
            <w:r>
              <w:rPr>
                <w:bCs/>
                <w:szCs w:val="24"/>
                <w:lang w:val="en-GB"/>
              </w:rPr>
              <w:t>).</w:t>
            </w:r>
          </w:p>
          <w:p w:rsidR="001E3BB3" w:rsidRPr="001E3BB3" w:rsidRDefault="001E3BB3" w:rsidP="001E3BB3">
            <w:pPr>
              <w:rPr>
                <w:bCs/>
                <w:szCs w:val="24"/>
                <w:lang w:val="en-GB"/>
              </w:rPr>
            </w:pPr>
            <w:r w:rsidRPr="001E3BB3">
              <w:rPr>
                <w:bCs/>
                <w:szCs w:val="24"/>
                <w:lang w:val="en-GB"/>
              </w:rPr>
              <w:t>The work mainly concentrated on the following issues:</w:t>
            </w:r>
          </w:p>
          <w:p w:rsidR="001E3BB3" w:rsidRDefault="00E62001" w:rsidP="00E62001">
            <w:pPr>
              <w:numPr>
                <w:ilvl w:val="0"/>
                <w:numId w:val="15"/>
              </w:numPr>
              <w:rPr>
                <w:bCs/>
                <w:szCs w:val="24"/>
                <w:lang w:val="en-GB"/>
              </w:rPr>
            </w:pPr>
            <w:r>
              <w:rPr>
                <w:bCs/>
                <w:szCs w:val="24"/>
                <w:lang w:val="en-GB"/>
              </w:rPr>
              <w:t>Ka band, u</w:t>
            </w:r>
            <w:r w:rsidRPr="00E62001">
              <w:rPr>
                <w:bCs/>
                <w:szCs w:val="24"/>
                <w:lang w:val="en-GB"/>
              </w:rPr>
              <w:t>ncoordinated FSS Earth stations in the 17.3-17.7 GHz</w:t>
            </w:r>
            <w:r>
              <w:rPr>
                <w:bCs/>
                <w:szCs w:val="24"/>
                <w:lang w:val="en-GB"/>
              </w:rPr>
              <w:t>;</w:t>
            </w:r>
          </w:p>
          <w:p w:rsidR="00E62001" w:rsidRDefault="00E62001" w:rsidP="00E62001">
            <w:pPr>
              <w:numPr>
                <w:ilvl w:val="0"/>
                <w:numId w:val="15"/>
              </w:numPr>
              <w:rPr>
                <w:bCs/>
                <w:szCs w:val="24"/>
                <w:lang w:val="en-GB"/>
              </w:rPr>
            </w:pPr>
            <w:r>
              <w:rPr>
                <w:bCs/>
                <w:szCs w:val="24"/>
                <w:lang w:val="en-GB"/>
              </w:rPr>
              <w:t xml:space="preserve">Ka band, </w:t>
            </w:r>
            <w:r w:rsidRPr="00E62001">
              <w:rPr>
                <w:bCs/>
                <w:szCs w:val="24"/>
                <w:lang w:val="en-GB"/>
              </w:rPr>
              <w:t>FSS/FS use of the band 28.8365-28.9485 GHz</w:t>
            </w:r>
            <w:r>
              <w:rPr>
                <w:bCs/>
                <w:szCs w:val="24"/>
                <w:lang w:val="en-GB"/>
              </w:rPr>
              <w:t>;</w:t>
            </w:r>
          </w:p>
          <w:p w:rsidR="00E62001" w:rsidRDefault="00E62001" w:rsidP="00E62001">
            <w:pPr>
              <w:numPr>
                <w:ilvl w:val="0"/>
                <w:numId w:val="15"/>
              </w:numPr>
              <w:rPr>
                <w:bCs/>
                <w:szCs w:val="24"/>
                <w:lang w:val="en-GB"/>
              </w:rPr>
            </w:pPr>
            <w:r>
              <w:rPr>
                <w:bCs/>
                <w:szCs w:val="24"/>
                <w:lang w:val="en-GB"/>
              </w:rPr>
              <w:t>Ka band, ESOMP;</w:t>
            </w:r>
          </w:p>
          <w:p w:rsidR="00E62001" w:rsidRDefault="00E62001" w:rsidP="00E62001">
            <w:pPr>
              <w:numPr>
                <w:ilvl w:val="0"/>
                <w:numId w:val="15"/>
              </w:numPr>
              <w:rPr>
                <w:bCs/>
                <w:szCs w:val="24"/>
                <w:lang w:val="en-GB"/>
              </w:rPr>
            </w:pPr>
            <w:r>
              <w:rPr>
                <w:bCs/>
                <w:szCs w:val="24"/>
                <w:lang w:val="en-GB"/>
              </w:rPr>
              <w:t xml:space="preserve">Ka band, </w:t>
            </w:r>
            <w:r w:rsidRPr="00E62001">
              <w:rPr>
                <w:bCs/>
                <w:szCs w:val="24"/>
                <w:lang w:val="en-GB"/>
              </w:rPr>
              <w:t>17.7-19.7 GHz band</w:t>
            </w:r>
            <w:r>
              <w:rPr>
                <w:bCs/>
                <w:szCs w:val="24"/>
                <w:lang w:val="en-GB"/>
              </w:rPr>
              <w:t>;</w:t>
            </w:r>
          </w:p>
          <w:p w:rsidR="00E62001" w:rsidRDefault="00E62001" w:rsidP="00E62001">
            <w:pPr>
              <w:numPr>
                <w:ilvl w:val="0"/>
                <w:numId w:val="15"/>
              </w:numPr>
              <w:rPr>
                <w:bCs/>
                <w:szCs w:val="24"/>
                <w:lang w:val="en-GB"/>
              </w:rPr>
            </w:pPr>
            <w:r>
              <w:rPr>
                <w:bCs/>
                <w:szCs w:val="24"/>
                <w:lang w:val="en-GB"/>
              </w:rPr>
              <w:t xml:space="preserve">Revision of </w:t>
            </w:r>
            <w:r w:rsidRPr="00E62001">
              <w:rPr>
                <w:bCs/>
                <w:szCs w:val="24"/>
                <w:lang w:val="en-GB"/>
              </w:rPr>
              <w:t>ECC/DEC/(09)02</w:t>
            </w:r>
            <w:r>
              <w:rPr>
                <w:bCs/>
                <w:szCs w:val="24"/>
                <w:lang w:val="en-GB"/>
              </w:rPr>
              <w:t>;</w:t>
            </w:r>
          </w:p>
          <w:p w:rsidR="00E62001" w:rsidRDefault="00E62001" w:rsidP="00E62001">
            <w:pPr>
              <w:numPr>
                <w:ilvl w:val="0"/>
                <w:numId w:val="15"/>
              </w:numPr>
              <w:rPr>
                <w:bCs/>
                <w:szCs w:val="24"/>
                <w:lang w:val="en-GB"/>
              </w:rPr>
            </w:pPr>
            <w:r w:rsidRPr="00E62001">
              <w:rPr>
                <w:bCs/>
                <w:szCs w:val="24"/>
                <w:lang w:val="en-GB"/>
              </w:rPr>
              <w:t>Notification under ECC/DEC/(05)10</w:t>
            </w:r>
            <w:r>
              <w:rPr>
                <w:bCs/>
                <w:szCs w:val="24"/>
                <w:lang w:val="en-GB"/>
              </w:rPr>
              <w:t>;</w:t>
            </w:r>
          </w:p>
          <w:p w:rsidR="00E62001" w:rsidRPr="00E62001" w:rsidRDefault="00E62001" w:rsidP="00E62001">
            <w:pPr>
              <w:numPr>
                <w:ilvl w:val="0"/>
                <w:numId w:val="15"/>
              </w:numPr>
              <w:rPr>
                <w:bCs/>
                <w:szCs w:val="24"/>
                <w:lang w:val="en-GB"/>
              </w:rPr>
            </w:pPr>
            <w:r>
              <w:t>Spectrum monitoring of GSO satellites.</w:t>
            </w:r>
          </w:p>
          <w:p w:rsidR="00E62001" w:rsidRDefault="006F13FE" w:rsidP="00E62001">
            <w:r>
              <w:t xml:space="preserve">The Minutes of FM44#18 are available in document </w:t>
            </w:r>
            <w:hyperlink r:id="rId10" w:history="1">
              <w:r w:rsidRPr="006F13FE">
                <w:rPr>
                  <w:rStyle w:val="Lienhypertexte"/>
                </w:rPr>
                <w:t>FM44(11)057rev1</w:t>
              </w:r>
            </w:hyperlink>
            <w:r>
              <w:t>.</w:t>
            </w:r>
          </w:p>
          <w:p w:rsidR="006F13FE" w:rsidRDefault="006F13FE" w:rsidP="00E62001"/>
          <w:p w:rsidR="00E62001" w:rsidRDefault="008678E3" w:rsidP="008678E3">
            <w:pPr>
              <w:rPr>
                <w:bCs/>
                <w:szCs w:val="24"/>
                <w:lang w:val="en-GB"/>
              </w:rPr>
            </w:pPr>
            <w:r>
              <w:rPr>
                <w:bCs/>
                <w:szCs w:val="24"/>
                <w:lang w:val="en-GB"/>
              </w:rPr>
              <w:t>FM44#19 was held as a Webmeeting on 12</w:t>
            </w:r>
            <w:r w:rsidRPr="008678E3">
              <w:rPr>
                <w:bCs/>
                <w:szCs w:val="24"/>
                <w:vertAlign w:val="superscript"/>
                <w:lang w:val="en-GB"/>
              </w:rPr>
              <w:t>th</w:t>
            </w:r>
            <w:r>
              <w:rPr>
                <w:bCs/>
                <w:szCs w:val="24"/>
                <w:lang w:val="en-GB"/>
              </w:rPr>
              <w:t xml:space="preserve"> January 2012. The meeting was attended by 19 participants from 8 administrations and 6 organisations (the list of participants is available in document </w:t>
            </w:r>
            <w:hyperlink r:id="rId11" w:history="1">
              <w:r w:rsidRPr="008678E3">
                <w:rPr>
                  <w:rStyle w:val="Lienhypertexte"/>
                  <w:bCs/>
                  <w:szCs w:val="24"/>
                  <w:lang w:val="en-GB"/>
                </w:rPr>
                <w:t>FM44(12)003_Annex 1</w:t>
              </w:r>
            </w:hyperlink>
            <w:r>
              <w:rPr>
                <w:bCs/>
                <w:szCs w:val="24"/>
                <w:lang w:val="en-GB"/>
              </w:rPr>
              <w:t>).</w:t>
            </w:r>
          </w:p>
          <w:p w:rsidR="008678E3" w:rsidRDefault="008678E3" w:rsidP="008678E3">
            <w:pPr>
              <w:rPr>
                <w:bCs/>
                <w:szCs w:val="24"/>
                <w:lang w:val="en-GB"/>
              </w:rPr>
            </w:pPr>
            <w:r>
              <w:rPr>
                <w:bCs/>
                <w:szCs w:val="24"/>
                <w:lang w:val="en-GB"/>
              </w:rPr>
              <w:t>The meeting was dedicated to the ESOMP issue.</w:t>
            </w:r>
          </w:p>
          <w:p w:rsidR="006F13FE" w:rsidRDefault="006F13FE" w:rsidP="006F13FE">
            <w:r>
              <w:t xml:space="preserve">The Minutes of FM44#19 are available in document </w:t>
            </w:r>
            <w:hyperlink r:id="rId12" w:history="1">
              <w:r w:rsidRPr="006F13FE">
                <w:rPr>
                  <w:rStyle w:val="Lienhypertexte"/>
                </w:rPr>
                <w:t>FM44(12)003</w:t>
              </w:r>
            </w:hyperlink>
            <w:r>
              <w:t>.</w:t>
            </w:r>
          </w:p>
          <w:p w:rsidR="00AB1DF4" w:rsidRDefault="00AB1DF4" w:rsidP="008678E3">
            <w:pPr>
              <w:rPr>
                <w:bCs/>
                <w:szCs w:val="24"/>
                <w:lang w:val="en-GB"/>
              </w:rPr>
            </w:pPr>
          </w:p>
          <w:p w:rsidR="00AB1DF4" w:rsidRDefault="00AB1DF4" w:rsidP="00A006D3">
            <w:pPr>
              <w:rPr>
                <w:bCs/>
                <w:szCs w:val="24"/>
                <w:lang w:val="en-GB"/>
              </w:rPr>
            </w:pPr>
            <w:r>
              <w:rPr>
                <w:bCs/>
                <w:szCs w:val="24"/>
                <w:lang w:val="en-GB"/>
              </w:rPr>
              <w:t>FM44#20 was held in London from 14</w:t>
            </w:r>
            <w:r w:rsidRPr="001E3BB3">
              <w:rPr>
                <w:bCs/>
                <w:szCs w:val="24"/>
                <w:vertAlign w:val="superscript"/>
                <w:lang w:val="en-GB"/>
              </w:rPr>
              <w:t>th</w:t>
            </w:r>
            <w:r>
              <w:rPr>
                <w:bCs/>
                <w:szCs w:val="24"/>
                <w:lang w:val="en-GB"/>
              </w:rPr>
              <w:t xml:space="preserve"> to 16</w:t>
            </w:r>
            <w:r w:rsidRPr="001E3BB3">
              <w:rPr>
                <w:bCs/>
                <w:szCs w:val="24"/>
                <w:vertAlign w:val="superscript"/>
                <w:lang w:val="en-GB"/>
              </w:rPr>
              <w:t>th</w:t>
            </w:r>
            <w:r>
              <w:rPr>
                <w:bCs/>
                <w:szCs w:val="24"/>
                <w:lang w:val="en-GB"/>
              </w:rPr>
              <w:t xml:space="preserve"> March 2012 at the invitation of the United Kingdom administration. The meeting was attended by </w:t>
            </w:r>
            <w:r w:rsidR="00A006D3">
              <w:rPr>
                <w:bCs/>
                <w:szCs w:val="24"/>
                <w:lang w:val="en-GB"/>
              </w:rPr>
              <w:t>39 participants from 14</w:t>
            </w:r>
            <w:r>
              <w:rPr>
                <w:bCs/>
                <w:szCs w:val="24"/>
                <w:lang w:val="en-GB"/>
              </w:rPr>
              <w:t xml:space="preserve"> administrations and 8 organisations (the list of participants is available in document</w:t>
            </w:r>
            <w:r w:rsidR="00A006D3">
              <w:rPr>
                <w:bCs/>
                <w:szCs w:val="24"/>
                <w:lang w:val="en-GB"/>
              </w:rPr>
              <w:t xml:space="preserve"> </w:t>
            </w:r>
            <w:hyperlink r:id="rId13" w:history="1">
              <w:r w:rsidR="00A006D3" w:rsidRPr="00A006D3">
                <w:rPr>
                  <w:rStyle w:val="Lienhypertexte"/>
                  <w:bCs/>
                  <w:szCs w:val="24"/>
                  <w:lang w:val="en-GB"/>
                </w:rPr>
                <w:t>FM44(12)018_Annex 1</w:t>
              </w:r>
            </w:hyperlink>
            <w:r w:rsidR="00A006D3">
              <w:rPr>
                <w:bCs/>
                <w:szCs w:val="24"/>
                <w:lang w:val="en-GB"/>
              </w:rPr>
              <w:t>).</w:t>
            </w:r>
          </w:p>
          <w:p w:rsidR="00A006D3" w:rsidRPr="001E3BB3" w:rsidRDefault="00A006D3" w:rsidP="00A006D3">
            <w:pPr>
              <w:rPr>
                <w:bCs/>
                <w:szCs w:val="24"/>
                <w:lang w:val="en-GB"/>
              </w:rPr>
            </w:pPr>
            <w:r w:rsidRPr="001E3BB3">
              <w:rPr>
                <w:bCs/>
                <w:szCs w:val="24"/>
                <w:lang w:val="en-GB"/>
              </w:rPr>
              <w:t>The work mainly concentrated on the following issues:</w:t>
            </w:r>
          </w:p>
          <w:p w:rsidR="006F13FE" w:rsidRDefault="006F13FE" w:rsidP="006F13FE">
            <w:pPr>
              <w:numPr>
                <w:ilvl w:val="0"/>
                <w:numId w:val="15"/>
              </w:numPr>
              <w:rPr>
                <w:bCs/>
                <w:szCs w:val="24"/>
                <w:lang w:val="en-GB"/>
              </w:rPr>
            </w:pPr>
            <w:r w:rsidRPr="006F13FE">
              <w:rPr>
                <w:bCs/>
                <w:szCs w:val="24"/>
                <w:lang w:val="en-GB"/>
              </w:rPr>
              <w:t>Outdoor GNSS Pseudolites</w:t>
            </w:r>
            <w:r>
              <w:rPr>
                <w:bCs/>
                <w:szCs w:val="24"/>
                <w:lang w:val="en-GB"/>
              </w:rPr>
              <w:t>;</w:t>
            </w:r>
          </w:p>
          <w:p w:rsidR="00A006D3" w:rsidRDefault="00A006D3" w:rsidP="00A006D3">
            <w:pPr>
              <w:numPr>
                <w:ilvl w:val="0"/>
                <w:numId w:val="15"/>
              </w:numPr>
              <w:rPr>
                <w:bCs/>
                <w:szCs w:val="24"/>
                <w:lang w:val="en-GB"/>
              </w:rPr>
            </w:pPr>
            <w:r>
              <w:rPr>
                <w:bCs/>
                <w:szCs w:val="24"/>
                <w:lang w:val="en-GB"/>
              </w:rPr>
              <w:t>Ka band, ESOMP;</w:t>
            </w:r>
          </w:p>
          <w:p w:rsidR="00A006D3" w:rsidRDefault="00A006D3" w:rsidP="00A006D3">
            <w:pPr>
              <w:numPr>
                <w:ilvl w:val="0"/>
                <w:numId w:val="15"/>
              </w:numPr>
              <w:rPr>
                <w:bCs/>
                <w:szCs w:val="24"/>
                <w:lang w:val="en-GB"/>
              </w:rPr>
            </w:pPr>
            <w:r>
              <w:rPr>
                <w:bCs/>
                <w:szCs w:val="24"/>
                <w:lang w:val="en-GB"/>
              </w:rPr>
              <w:t xml:space="preserve">Ka band, </w:t>
            </w:r>
            <w:r w:rsidRPr="00E62001">
              <w:rPr>
                <w:bCs/>
                <w:szCs w:val="24"/>
                <w:lang w:val="en-GB"/>
              </w:rPr>
              <w:t>17.7-19.7 GHz band</w:t>
            </w:r>
            <w:r>
              <w:rPr>
                <w:bCs/>
                <w:szCs w:val="24"/>
                <w:lang w:val="en-GB"/>
              </w:rPr>
              <w:t>;</w:t>
            </w:r>
          </w:p>
          <w:p w:rsidR="00A006D3" w:rsidRDefault="00A006D3" w:rsidP="00A006D3">
            <w:pPr>
              <w:numPr>
                <w:ilvl w:val="0"/>
                <w:numId w:val="15"/>
              </w:numPr>
              <w:rPr>
                <w:bCs/>
                <w:szCs w:val="24"/>
                <w:lang w:val="en-GB"/>
              </w:rPr>
            </w:pPr>
            <w:r>
              <w:rPr>
                <w:bCs/>
                <w:szCs w:val="24"/>
                <w:lang w:val="en-GB"/>
              </w:rPr>
              <w:t xml:space="preserve">Revision of </w:t>
            </w:r>
            <w:r w:rsidRPr="00E62001">
              <w:rPr>
                <w:bCs/>
                <w:szCs w:val="24"/>
                <w:lang w:val="en-GB"/>
              </w:rPr>
              <w:t>ECC/DEC/(09)02</w:t>
            </w:r>
            <w:r>
              <w:rPr>
                <w:bCs/>
                <w:szCs w:val="24"/>
                <w:lang w:val="en-GB"/>
              </w:rPr>
              <w:t>;</w:t>
            </w:r>
          </w:p>
          <w:p w:rsidR="006B4425" w:rsidRDefault="006B4425" w:rsidP="00A006D3">
            <w:pPr>
              <w:numPr>
                <w:ilvl w:val="0"/>
                <w:numId w:val="15"/>
              </w:numPr>
              <w:rPr>
                <w:bCs/>
                <w:szCs w:val="24"/>
                <w:lang w:val="en-GB"/>
              </w:rPr>
            </w:pPr>
            <w:r>
              <w:rPr>
                <w:bCs/>
                <w:szCs w:val="24"/>
                <w:lang w:val="en-GB"/>
              </w:rPr>
              <w:t>Review of ERC/ECC Decisions;</w:t>
            </w:r>
          </w:p>
          <w:p w:rsidR="006B4425" w:rsidRDefault="006B4425" w:rsidP="00A006D3">
            <w:pPr>
              <w:numPr>
                <w:ilvl w:val="0"/>
                <w:numId w:val="15"/>
              </w:numPr>
              <w:rPr>
                <w:bCs/>
                <w:szCs w:val="24"/>
                <w:lang w:val="en-GB"/>
              </w:rPr>
            </w:pPr>
            <w:r>
              <w:rPr>
                <w:bCs/>
                <w:szCs w:val="24"/>
                <w:lang w:val="en-GB"/>
              </w:rPr>
              <w:t>ECC/DEC/(12)AA;</w:t>
            </w:r>
          </w:p>
          <w:p w:rsidR="00A006D3" w:rsidRDefault="00A006D3" w:rsidP="00A006D3">
            <w:pPr>
              <w:numPr>
                <w:ilvl w:val="0"/>
                <w:numId w:val="15"/>
              </w:numPr>
              <w:rPr>
                <w:bCs/>
                <w:szCs w:val="24"/>
                <w:lang w:val="en-GB"/>
              </w:rPr>
            </w:pPr>
            <w:r w:rsidRPr="00E62001">
              <w:rPr>
                <w:bCs/>
                <w:szCs w:val="24"/>
                <w:lang w:val="en-GB"/>
              </w:rPr>
              <w:lastRenderedPageBreak/>
              <w:t>Notification under ECC/DEC/(05)10</w:t>
            </w:r>
            <w:r w:rsidR="006B4425">
              <w:rPr>
                <w:bCs/>
                <w:szCs w:val="24"/>
                <w:lang w:val="en-GB"/>
              </w:rPr>
              <w:t>.</w:t>
            </w:r>
          </w:p>
          <w:p w:rsidR="006F13FE" w:rsidRDefault="006F13FE" w:rsidP="006F13FE">
            <w:r>
              <w:t xml:space="preserve">The Minutes of FM44#20 are available in document </w:t>
            </w:r>
            <w:hyperlink r:id="rId14" w:history="1">
              <w:r w:rsidRPr="006F13FE">
                <w:rPr>
                  <w:rStyle w:val="Lienhypertexte"/>
                </w:rPr>
                <w:t>FM44(12)018</w:t>
              </w:r>
            </w:hyperlink>
            <w:r>
              <w:t>.</w:t>
            </w:r>
          </w:p>
          <w:p w:rsidR="00A006D3" w:rsidRDefault="00A006D3" w:rsidP="00A006D3">
            <w:pPr>
              <w:rPr>
                <w:bCs/>
                <w:szCs w:val="24"/>
              </w:rPr>
            </w:pPr>
          </w:p>
          <w:p w:rsidR="002A687B" w:rsidRDefault="002A687B" w:rsidP="00D85E84">
            <w:pPr>
              <w:rPr>
                <w:lang w:val="en-GB"/>
              </w:rPr>
            </w:pPr>
            <w:r>
              <w:rPr>
                <w:bCs/>
                <w:szCs w:val="24"/>
              </w:rPr>
              <w:t xml:space="preserve">The next meeting of FM44 is scheduled on </w:t>
            </w:r>
            <w:r w:rsidR="00D85E84">
              <w:rPr>
                <w:lang w:val="en-GB"/>
              </w:rPr>
              <w:t>13</w:t>
            </w:r>
            <w:r w:rsidR="00D85E84" w:rsidRPr="0067205B">
              <w:rPr>
                <w:vertAlign w:val="superscript"/>
                <w:lang w:val="en-GB"/>
              </w:rPr>
              <w:t>th</w:t>
            </w:r>
            <w:r w:rsidR="00D85E84">
              <w:rPr>
                <w:lang w:val="en-GB"/>
              </w:rPr>
              <w:t xml:space="preserve"> to 15</w:t>
            </w:r>
            <w:r w:rsidR="00D85E84" w:rsidRPr="0067205B">
              <w:rPr>
                <w:vertAlign w:val="superscript"/>
                <w:lang w:val="en-GB"/>
              </w:rPr>
              <w:t>th</w:t>
            </w:r>
            <w:r w:rsidR="00D85E84">
              <w:rPr>
                <w:lang w:val="en-GB"/>
              </w:rPr>
              <w:t xml:space="preserve"> June in Helsinki at the invitation of the Finish administration.</w:t>
            </w:r>
          </w:p>
          <w:p w:rsidR="00952001" w:rsidRPr="006F13FE" w:rsidRDefault="00952001" w:rsidP="00D85E84">
            <w:pPr>
              <w:rPr>
                <w:bCs/>
                <w:szCs w:val="24"/>
              </w:rPr>
            </w:pPr>
          </w:p>
        </w:tc>
      </w:tr>
    </w:tbl>
    <w:p w:rsidR="00DE5E01" w:rsidRDefault="00DE5E01" w:rsidP="00DE5E01">
      <w:pPr>
        <w:rPr>
          <w:lang w:val="en-GB"/>
        </w:rPr>
      </w:pPr>
    </w:p>
    <w:sectPr w:rsidR="00DE5E01" w:rsidSect="008F677F">
      <w:footerReference w:type="even" r:id="rId15"/>
      <w:footerReference w:type="default" r:id="rId16"/>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D17" w:rsidRDefault="00BA2D17">
      <w:r>
        <w:separator/>
      </w:r>
    </w:p>
  </w:endnote>
  <w:endnote w:type="continuationSeparator" w:id="0">
    <w:p w:rsidR="00BA2D17" w:rsidRDefault="00BA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C26" w:rsidRDefault="00633A1A">
    <w:pPr>
      <w:framePr w:wrap="around" w:vAnchor="text" w:hAnchor="margin" w:xAlign="center" w:y="1"/>
      <w:rPr>
        <w:rStyle w:val="Numrodepage"/>
      </w:rPr>
    </w:pPr>
    <w:r>
      <w:rPr>
        <w:rStyle w:val="Numrodepage"/>
      </w:rPr>
      <w:fldChar w:fldCharType="begin"/>
    </w:r>
    <w:r w:rsidR="00180C26">
      <w:rPr>
        <w:rStyle w:val="Numrodepage"/>
      </w:rPr>
      <w:instrText xml:space="preserve">PAGE  </w:instrText>
    </w:r>
    <w:r>
      <w:rPr>
        <w:rStyle w:val="Numrodepage"/>
      </w:rPr>
      <w:fldChar w:fldCharType="end"/>
    </w:r>
  </w:p>
  <w:p w:rsidR="00180C26" w:rsidRDefault="00180C2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C26" w:rsidRDefault="00633A1A">
    <w:pPr>
      <w:framePr w:wrap="around" w:vAnchor="text" w:hAnchor="margin" w:xAlign="center" w:y="1"/>
      <w:rPr>
        <w:rStyle w:val="Numrodepage"/>
        <w:sz w:val="20"/>
      </w:rPr>
    </w:pPr>
    <w:r>
      <w:rPr>
        <w:rStyle w:val="Numrodepage"/>
        <w:sz w:val="20"/>
      </w:rPr>
      <w:fldChar w:fldCharType="begin"/>
    </w:r>
    <w:r w:rsidR="00180C26">
      <w:rPr>
        <w:rStyle w:val="Numrodepage"/>
        <w:sz w:val="20"/>
      </w:rPr>
      <w:instrText xml:space="preserve">PAGE  </w:instrText>
    </w:r>
    <w:r>
      <w:rPr>
        <w:rStyle w:val="Numrodepage"/>
        <w:sz w:val="20"/>
      </w:rPr>
      <w:fldChar w:fldCharType="separate"/>
    </w:r>
    <w:r w:rsidR="00FD6391">
      <w:rPr>
        <w:rStyle w:val="Numrodepage"/>
        <w:noProof/>
        <w:sz w:val="20"/>
      </w:rPr>
      <w:t>2</w:t>
    </w:r>
    <w:r>
      <w:rPr>
        <w:rStyle w:val="Numrodepage"/>
        <w:sz w:val="20"/>
      </w:rPr>
      <w:fldChar w:fldCharType="end"/>
    </w:r>
  </w:p>
  <w:p w:rsidR="00180C26" w:rsidRDefault="00180C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D17" w:rsidRDefault="00BA2D17">
      <w:r>
        <w:separator/>
      </w:r>
    </w:p>
  </w:footnote>
  <w:footnote w:type="continuationSeparator" w:id="0">
    <w:p w:rsidR="00BA2D17" w:rsidRDefault="00BA2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FA7"/>
    <w:multiLevelType w:val="hybridMultilevel"/>
    <w:tmpl w:val="E6ECA74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7A3BD7"/>
    <w:multiLevelType w:val="hybridMultilevel"/>
    <w:tmpl w:val="EFAC1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929EE"/>
    <w:multiLevelType w:val="hybridMultilevel"/>
    <w:tmpl w:val="74206624"/>
    <w:lvl w:ilvl="0" w:tplc="4630149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4922DD6"/>
    <w:multiLevelType w:val="hybridMultilevel"/>
    <w:tmpl w:val="9998DA78"/>
    <w:lvl w:ilvl="0" w:tplc="766C75E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093DF6"/>
    <w:multiLevelType w:val="hybridMultilevel"/>
    <w:tmpl w:val="5F0E0BCC"/>
    <w:lvl w:ilvl="0" w:tplc="9B42A60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8">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9">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0">
    <w:nsid w:val="372A7D2A"/>
    <w:multiLevelType w:val="hybridMultilevel"/>
    <w:tmpl w:val="0908BB96"/>
    <w:lvl w:ilvl="0" w:tplc="2F84639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2">
    <w:nsid w:val="512B37DE"/>
    <w:multiLevelType w:val="hybridMultilevel"/>
    <w:tmpl w:val="1F7AD90E"/>
    <w:lvl w:ilvl="0" w:tplc="3C5882F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5DDA30F6"/>
    <w:multiLevelType w:val="hybridMultilevel"/>
    <w:tmpl w:val="BCA2183E"/>
    <w:lvl w:ilvl="0" w:tplc="314454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63EF168E"/>
    <w:multiLevelType w:val="hybridMultilevel"/>
    <w:tmpl w:val="D0B2BD64"/>
    <w:lvl w:ilvl="0" w:tplc="2F84639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6E6627E"/>
    <w:multiLevelType w:val="hybridMultilevel"/>
    <w:tmpl w:val="2C9CCD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BAD210B"/>
    <w:multiLevelType w:val="hybridMultilevel"/>
    <w:tmpl w:val="0908BB96"/>
    <w:lvl w:ilvl="0" w:tplc="2F84639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F8516C1"/>
    <w:multiLevelType w:val="hybridMultilevel"/>
    <w:tmpl w:val="20A605B6"/>
    <w:lvl w:ilvl="0" w:tplc="7212A4A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F9A3FCA"/>
    <w:multiLevelType w:val="hybridMultilevel"/>
    <w:tmpl w:val="DCC40C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3">
    <w:nsid w:val="7D3B1016"/>
    <w:multiLevelType w:val="hybridMultilevel"/>
    <w:tmpl w:val="8B0CBE16"/>
    <w:lvl w:ilvl="0" w:tplc="94B20C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1"/>
  </w:num>
  <w:num w:numId="3">
    <w:abstractNumId w:val="22"/>
  </w:num>
  <w:num w:numId="4">
    <w:abstractNumId w:val="22"/>
  </w:num>
  <w:num w:numId="5">
    <w:abstractNumId w:val="22"/>
  </w:num>
  <w:num w:numId="6">
    <w:abstractNumId w:val="16"/>
  </w:num>
  <w:num w:numId="7">
    <w:abstractNumId w:val="22"/>
  </w:num>
  <w:num w:numId="8">
    <w:abstractNumId w:val="22"/>
  </w:num>
  <w:num w:numId="9">
    <w:abstractNumId w:val="7"/>
  </w:num>
  <w:num w:numId="10">
    <w:abstractNumId w:val="11"/>
  </w:num>
  <w:num w:numId="11">
    <w:abstractNumId w:val="9"/>
  </w:num>
  <w:num w:numId="12">
    <w:abstractNumId w:val="13"/>
  </w:num>
  <w:num w:numId="13">
    <w:abstractNumId w:val="8"/>
  </w:num>
  <w:num w:numId="14">
    <w:abstractNumId w:val="6"/>
  </w:num>
  <w:num w:numId="15">
    <w:abstractNumId w:val="15"/>
  </w:num>
  <w:num w:numId="16">
    <w:abstractNumId w:val="18"/>
  </w:num>
  <w:num w:numId="17">
    <w:abstractNumId w:val="0"/>
  </w:num>
  <w:num w:numId="18">
    <w:abstractNumId w:val="21"/>
  </w:num>
  <w:num w:numId="19">
    <w:abstractNumId w:val="2"/>
  </w:num>
  <w:num w:numId="20">
    <w:abstractNumId w:val="12"/>
  </w:num>
  <w:num w:numId="21">
    <w:abstractNumId w:val="23"/>
  </w:num>
  <w:num w:numId="22">
    <w:abstractNumId w:val="20"/>
  </w:num>
  <w:num w:numId="23">
    <w:abstractNumId w:val="3"/>
  </w:num>
  <w:num w:numId="24">
    <w:abstractNumId w:val="17"/>
  </w:num>
  <w:num w:numId="25">
    <w:abstractNumId w:val="10"/>
  </w:num>
  <w:num w:numId="26">
    <w:abstractNumId w:val="19"/>
  </w:num>
  <w:num w:numId="27">
    <w:abstractNumId w:val="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0DAD"/>
    <w:rsid w:val="000233C6"/>
    <w:rsid w:val="00033112"/>
    <w:rsid w:val="000364E2"/>
    <w:rsid w:val="00042E6D"/>
    <w:rsid w:val="00047F64"/>
    <w:rsid w:val="000641A7"/>
    <w:rsid w:val="00086867"/>
    <w:rsid w:val="00095D52"/>
    <w:rsid w:val="00097E34"/>
    <w:rsid w:val="000B0905"/>
    <w:rsid w:val="000D0F3C"/>
    <w:rsid w:val="000E346F"/>
    <w:rsid w:val="000F1373"/>
    <w:rsid w:val="000F5A9B"/>
    <w:rsid w:val="00106047"/>
    <w:rsid w:val="00113B49"/>
    <w:rsid w:val="00135FE7"/>
    <w:rsid w:val="00161D26"/>
    <w:rsid w:val="00162CBB"/>
    <w:rsid w:val="0016435A"/>
    <w:rsid w:val="0017317B"/>
    <w:rsid w:val="00180C26"/>
    <w:rsid w:val="001E0E49"/>
    <w:rsid w:val="001E3BB3"/>
    <w:rsid w:val="001F2614"/>
    <w:rsid w:val="00215746"/>
    <w:rsid w:val="00222F7B"/>
    <w:rsid w:val="002412D7"/>
    <w:rsid w:val="00260D98"/>
    <w:rsid w:val="0026766F"/>
    <w:rsid w:val="00277BC1"/>
    <w:rsid w:val="0028051D"/>
    <w:rsid w:val="00294331"/>
    <w:rsid w:val="002A02A3"/>
    <w:rsid w:val="002A5671"/>
    <w:rsid w:val="002A687B"/>
    <w:rsid w:val="002B169D"/>
    <w:rsid w:val="002B47FC"/>
    <w:rsid w:val="002B683F"/>
    <w:rsid w:val="002F7340"/>
    <w:rsid w:val="00314E5E"/>
    <w:rsid w:val="00346C62"/>
    <w:rsid w:val="00356C52"/>
    <w:rsid w:val="00357A5F"/>
    <w:rsid w:val="0039030E"/>
    <w:rsid w:val="003A57CC"/>
    <w:rsid w:val="003B1654"/>
    <w:rsid w:val="003C2268"/>
    <w:rsid w:val="003C4848"/>
    <w:rsid w:val="003C53D0"/>
    <w:rsid w:val="003E76E9"/>
    <w:rsid w:val="003F73E2"/>
    <w:rsid w:val="004002F7"/>
    <w:rsid w:val="004204C5"/>
    <w:rsid w:val="00430369"/>
    <w:rsid w:val="00431D12"/>
    <w:rsid w:val="004369DC"/>
    <w:rsid w:val="00443C40"/>
    <w:rsid w:val="004648A4"/>
    <w:rsid w:val="004662F9"/>
    <w:rsid w:val="00486369"/>
    <w:rsid w:val="00493F86"/>
    <w:rsid w:val="004A099D"/>
    <w:rsid w:val="004A47FF"/>
    <w:rsid w:val="004B23D3"/>
    <w:rsid w:val="004F04D0"/>
    <w:rsid w:val="004F061E"/>
    <w:rsid w:val="004F2824"/>
    <w:rsid w:val="004F2E89"/>
    <w:rsid w:val="00503FCB"/>
    <w:rsid w:val="005269EA"/>
    <w:rsid w:val="0053015C"/>
    <w:rsid w:val="00530DAD"/>
    <w:rsid w:val="00533846"/>
    <w:rsid w:val="005348B2"/>
    <w:rsid w:val="005434C4"/>
    <w:rsid w:val="00554550"/>
    <w:rsid w:val="005549FF"/>
    <w:rsid w:val="00562E1E"/>
    <w:rsid w:val="00573569"/>
    <w:rsid w:val="005761BB"/>
    <w:rsid w:val="00586F33"/>
    <w:rsid w:val="005F1C1F"/>
    <w:rsid w:val="00616265"/>
    <w:rsid w:val="00633A1A"/>
    <w:rsid w:val="0063524D"/>
    <w:rsid w:val="006542C3"/>
    <w:rsid w:val="0065588F"/>
    <w:rsid w:val="00664805"/>
    <w:rsid w:val="00684589"/>
    <w:rsid w:val="006845C9"/>
    <w:rsid w:val="006902F9"/>
    <w:rsid w:val="00690B4B"/>
    <w:rsid w:val="0069180A"/>
    <w:rsid w:val="00695A97"/>
    <w:rsid w:val="006A0F1B"/>
    <w:rsid w:val="006B4425"/>
    <w:rsid w:val="006C4BCC"/>
    <w:rsid w:val="006D1EAC"/>
    <w:rsid w:val="006E1FA9"/>
    <w:rsid w:val="006F13FE"/>
    <w:rsid w:val="006F539C"/>
    <w:rsid w:val="0070740D"/>
    <w:rsid w:val="007538DB"/>
    <w:rsid w:val="0075560F"/>
    <w:rsid w:val="00765512"/>
    <w:rsid w:val="00782F34"/>
    <w:rsid w:val="007925CA"/>
    <w:rsid w:val="00793843"/>
    <w:rsid w:val="007A1831"/>
    <w:rsid w:val="007A49AD"/>
    <w:rsid w:val="007E75C0"/>
    <w:rsid w:val="00802521"/>
    <w:rsid w:val="00807AA2"/>
    <w:rsid w:val="00807F54"/>
    <w:rsid w:val="0081404C"/>
    <w:rsid w:val="00820168"/>
    <w:rsid w:val="008678E3"/>
    <w:rsid w:val="0088294A"/>
    <w:rsid w:val="00884205"/>
    <w:rsid w:val="008A37BA"/>
    <w:rsid w:val="008D2718"/>
    <w:rsid w:val="008D763E"/>
    <w:rsid w:val="008E6995"/>
    <w:rsid w:val="008F33D5"/>
    <w:rsid w:val="008F5596"/>
    <w:rsid w:val="008F5ECB"/>
    <w:rsid w:val="008F677F"/>
    <w:rsid w:val="00900F62"/>
    <w:rsid w:val="0095049D"/>
    <w:rsid w:val="00952001"/>
    <w:rsid w:val="009852E6"/>
    <w:rsid w:val="0098621D"/>
    <w:rsid w:val="00993A13"/>
    <w:rsid w:val="00997A4D"/>
    <w:rsid w:val="009A29A4"/>
    <w:rsid w:val="009B3CB6"/>
    <w:rsid w:val="009C2F3B"/>
    <w:rsid w:val="009D242F"/>
    <w:rsid w:val="00A006D3"/>
    <w:rsid w:val="00A024A8"/>
    <w:rsid w:val="00A477F3"/>
    <w:rsid w:val="00A704B6"/>
    <w:rsid w:val="00A77E89"/>
    <w:rsid w:val="00A81538"/>
    <w:rsid w:val="00A87C8C"/>
    <w:rsid w:val="00A95309"/>
    <w:rsid w:val="00AA26E7"/>
    <w:rsid w:val="00AA3CFD"/>
    <w:rsid w:val="00AA59E8"/>
    <w:rsid w:val="00AB1DF4"/>
    <w:rsid w:val="00AC0304"/>
    <w:rsid w:val="00AC345D"/>
    <w:rsid w:val="00AC523A"/>
    <w:rsid w:val="00AD241F"/>
    <w:rsid w:val="00AE7906"/>
    <w:rsid w:val="00B0161E"/>
    <w:rsid w:val="00B01997"/>
    <w:rsid w:val="00B1073A"/>
    <w:rsid w:val="00B1660B"/>
    <w:rsid w:val="00B6512A"/>
    <w:rsid w:val="00B70CD3"/>
    <w:rsid w:val="00B90507"/>
    <w:rsid w:val="00BA2D17"/>
    <w:rsid w:val="00BC2918"/>
    <w:rsid w:val="00BE4CC9"/>
    <w:rsid w:val="00BF2999"/>
    <w:rsid w:val="00C154C2"/>
    <w:rsid w:val="00C309B1"/>
    <w:rsid w:val="00C43796"/>
    <w:rsid w:val="00C47BE9"/>
    <w:rsid w:val="00C5418E"/>
    <w:rsid w:val="00C60D46"/>
    <w:rsid w:val="00C62218"/>
    <w:rsid w:val="00C75E0E"/>
    <w:rsid w:val="00C82BC5"/>
    <w:rsid w:val="00CB0BBB"/>
    <w:rsid w:val="00CD4FA2"/>
    <w:rsid w:val="00CD51FD"/>
    <w:rsid w:val="00CE40EE"/>
    <w:rsid w:val="00CE6591"/>
    <w:rsid w:val="00D004D0"/>
    <w:rsid w:val="00D00B4F"/>
    <w:rsid w:val="00D14191"/>
    <w:rsid w:val="00D14C74"/>
    <w:rsid w:val="00D1599E"/>
    <w:rsid w:val="00D34708"/>
    <w:rsid w:val="00D53B5D"/>
    <w:rsid w:val="00D671A5"/>
    <w:rsid w:val="00D85E84"/>
    <w:rsid w:val="00D97AEE"/>
    <w:rsid w:val="00DD08BA"/>
    <w:rsid w:val="00DD7A10"/>
    <w:rsid w:val="00DE5E01"/>
    <w:rsid w:val="00DF2A80"/>
    <w:rsid w:val="00E02CD9"/>
    <w:rsid w:val="00E232D3"/>
    <w:rsid w:val="00E2796D"/>
    <w:rsid w:val="00E27C6A"/>
    <w:rsid w:val="00E371ED"/>
    <w:rsid w:val="00E40873"/>
    <w:rsid w:val="00E561B8"/>
    <w:rsid w:val="00E577A4"/>
    <w:rsid w:val="00E62001"/>
    <w:rsid w:val="00E765E4"/>
    <w:rsid w:val="00E879F4"/>
    <w:rsid w:val="00E87AEF"/>
    <w:rsid w:val="00E93323"/>
    <w:rsid w:val="00E95CFE"/>
    <w:rsid w:val="00E9697A"/>
    <w:rsid w:val="00EB01EF"/>
    <w:rsid w:val="00EB2301"/>
    <w:rsid w:val="00EB4BBE"/>
    <w:rsid w:val="00EB4D6F"/>
    <w:rsid w:val="00ED3A31"/>
    <w:rsid w:val="00ED522B"/>
    <w:rsid w:val="00EE07DC"/>
    <w:rsid w:val="00EE6D93"/>
    <w:rsid w:val="00EF1568"/>
    <w:rsid w:val="00F05B26"/>
    <w:rsid w:val="00F220CA"/>
    <w:rsid w:val="00F22950"/>
    <w:rsid w:val="00F311FB"/>
    <w:rsid w:val="00F37A73"/>
    <w:rsid w:val="00F43BE8"/>
    <w:rsid w:val="00F53012"/>
    <w:rsid w:val="00F53959"/>
    <w:rsid w:val="00F72058"/>
    <w:rsid w:val="00F82A29"/>
    <w:rsid w:val="00FA15BA"/>
    <w:rsid w:val="00FA6EBF"/>
    <w:rsid w:val="00FA7FC5"/>
    <w:rsid w:val="00FD0B6D"/>
    <w:rsid w:val="00FD6391"/>
    <w:rsid w:val="00FD7E46"/>
    <w:rsid w:val="00FE1DCB"/>
    <w:rsid w:val="00FE61C8"/>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Header2">
    <w:name w:val="Header2"/>
    <w:basedOn w:val="En-tte"/>
    <w:rsid w:val="00215746"/>
  </w:style>
  <w:style w:type="character" w:styleId="Appelnotedebasdep">
    <w:name w:val="footnote reference"/>
    <w:semiHidden/>
    <w:rsid w:val="00633A1A"/>
    <w:rPr>
      <w:position w:val="6"/>
      <w:sz w:val="16"/>
    </w:rPr>
  </w:style>
  <w:style w:type="paragraph" w:styleId="Notedebasdepage">
    <w:name w:val="footnote text"/>
    <w:basedOn w:val="Normal"/>
    <w:semiHidden/>
    <w:rsid w:val="00633A1A"/>
    <w:rPr>
      <w:sz w:val="20"/>
    </w:rPr>
  </w:style>
  <w:style w:type="character" w:styleId="Numrodepage">
    <w:name w:val="page number"/>
    <w:basedOn w:val="Policepardfaut"/>
    <w:rsid w:val="00633A1A"/>
  </w:style>
  <w:style w:type="paragraph" w:styleId="Explorateurdedocuments">
    <w:name w:val="Document Map"/>
    <w:basedOn w:val="Normal"/>
    <w:semiHidden/>
    <w:rsid w:val="00633A1A"/>
    <w:pPr>
      <w:shd w:val="clear" w:color="auto" w:fill="000080"/>
    </w:pPr>
    <w:rPr>
      <w:rFonts w:ascii="Tahoma" w:hAnsi="Tahoma"/>
    </w:rPr>
  </w:style>
  <w:style w:type="paragraph" w:styleId="Tabledesillustrations">
    <w:name w:val="table of figures"/>
    <w:basedOn w:val="Normal"/>
    <w:next w:val="Normal"/>
    <w:semiHidden/>
    <w:rsid w:val="00633A1A"/>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character" w:styleId="Lienhypertextesuivivisit">
    <w:name w:val="FollowedHyperlink"/>
    <w:rsid w:val="009A29A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22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ept.org/Documents/fm-44/4461/FM44_12_018_Annex-1_List-of-participan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pt.org/Documents/fm-44/3785/FM44(12)003_Minutes-of-19-th-mee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pt.org/Documents/fm-44/3786/FM44(12)003_Annex-1_List-of-participa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ept.org/ecc/groups/ecc/wg-fm/fm-44/client/meeting-documents/file-history?fid=3102"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cept.org/Documents/fm-44/4462/FM44_12_018_Minutes-(incling-annexes-4-to-11)-of-FM44-20th-mee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WG%20FM\WGFM73_Lille_France_October_2011\Input%20Documents\&#1058;&#1086;&#1083;&#1100;&#1082;&#1086;%20&#1095;&#1090;&#1086;%20&#1087;&#1086;&#1083;&#1091;&#1095;&#1077;&#1085;&#1085;&#1099;&#1077;\19%20&#1089;&#1077;&#1085;&#1090;&#1103;&#1073;&#1088;&#1103;\ECC%20Template%20for%20WGFM%20Contribution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6E86A-A3D8-4B42-AE5F-B220A45B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ECC Template for WGFM Contributions</Template>
  <TotalTime>0</TotalTime>
  <Pages>4</Pages>
  <Words>1114</Words>
  <Characters>6129</Characters>
  <Application>Microsoft Office Word</Application>
  <DocSecurity>0</DocSecurity>
  <Lines>51</Lines>
  <Paragraphs>14</Paragraphs>
  <ScaleCrop>false</ScaleCrop>
  <HeadingPairs>
    <vt:vector size="8" baseType="variant">
      <vt:variant>
        <vt:lpstr>Titre</vt:lpstr>
      </vt:variant>
      <vt:variant>
        <vt:i4>1</vt:i4>
      </vt:variant>
      <vt:variant>
        <vt:lpstr>Title</vt:lpstr>
      </vt:variant>
      <vt:variant>
        <vt:i4>1</vt:i4>
      </vt:variant>
      <vt:variant>
        <vt:lpstr>Название</vt:lpstr>
      </vt:variant>
      <vt:variant>
        <vt:i4>1</vt:i4>
      </vt:variant>
      <vt:variant>
        <vt:lpstr>Titel</vt:lpstr>
      </vt:variant>
      <vt:variant>
        <vt:i4>1</vt:i4>
      </vt:variant>
    </vt:vector>
  </HeadingPairs>
  <TitlesOfParts>
    <vt:vector size="4" baseType="lpstr">
      <vt:lpstr>Cover page</vt:lpstr>
      <vt:lpstr>Cover page</vt:lpstr>
      <vt:lpstr>Cover page</vt:lpstr>
      <vt:lpstr>Cover page</vt:lpstr>
    </vt:vector>
  </TitlesOfParts>
  <Company>BNetzA</Company>
  <LinksUpToDate>false</LinksUpToDate>
  <CharactersWithSpaces>7229</CharactersWithSpaces>
  <SharedDoc>false</SharedDoc>
  <HLinks>
    <vt:vector size="36" baseType="variant">
      <vt:variant>
        <vt:i4>5439536</vt:i4>
      </vt:variant>
      <vt:variant>
        <vt:i4>15</vt:i4>
      </vt:variant>
      <vt:variant>
        <vt:i4>0</vt:i4>
      </vt:variant>
      <vt:variant>
        <vt:i4>5</vt:i4>
      </vt:variant>
      <vt:variant>
        <vt:lpwstr>http://www.cept.org/Documents/fm-44/4462/FM44_12_018_Minutes-(incling-annexes-4-to-11)-of-FM44-20th-meeting</vt:lpwstr>
      </vt:variant>
      <vt:variant>
        <vt:lpwstr/>
      </vt:variant>
      <vt:variant>
        <vt:i4>3014779</vt:i4>
      </vt:variant>
      <vt:variant>
        <vt:i4>12</vt:i4>
      </vt:variant>
      <vt:variant>
        <vt:i4>0</vt:i4>
      </vt:variant>
      <vt:variant>
        <vt:i4>5</vt:i4>
      </vt:variant>
      <vt:variant>
        <vt:lpwstr>http://www.cept.org/Documents/fm-44/4461/FM44_12_018_Annex-1_List-of-participants</vt:lpwstr>
      </vt:variant>
      <vt:variant>
        <vt:lpwstr/>
      </vt:variant>
      <vt:variant>
        <vt:i4>589932</vt:i4>
      </vt:variant>
      <vt:variant>
        <vt:i4>9</vt:i4>
      </vt:variant>
      <vt:variant>
        <vt:i4>0</vt:i4>
      </vt:variant>
      <vt:variant>
        <vt:i4>5</vt:i4>
      </vt:variant>
      <vt:variant>
        <vt:lpwstr>http://www.cept.org/Documents/fm-44/3785/FM44(12)003_Minutes-of-19-th-meeting</vt:lpwstr>
      </vt:variant>
      <vt:variant>
        <vt:lpwstr/>
      </vt:variant>
      <vt:variant>
        <vt:i4>5636101</vt:i4>
      </vt:variant>
      <vt:variant>
        <vt:i4>6</vt:i4>
      </vt:variant>
      <vt:variant>
        <vt:i4>0</vt:i4>
      </vt:variant>
      <vt:variant>
        <vt:i4>5</vt:i4>
      </vt:variant>
      <vt:variant>
        <vt:lpwstr>http://www.cept.org/Documents/fm-44/3786/FM44(12)003_Annex-1_List-of-participants</vt:lpwstr>
      </vt:variant>
      <vt:variant>
        <vt:lpwstr/>
      </vt:variant>
      <vt:variant>
        <vt:i4>18</vt:i4>
      </vt:variant>
      <vt:variant>
        <vt:i4>3</vt:i4>
      </vt:variant>
      <vt:variant>
        <vt:i4>0</vt:i4>
      </vt:variant>
      <vt:variant>
        <vt:i4>5</vt:i4>
      </vt:variant>
      <vt:variant>
        <vt:lpwstr>http://www.cept.org/ecc/groups/ecc/wg-fm/fm-44/client/meeting-documents/file-history?fid=3102</vt:lpwstr>
      </vt:variant>
      <vt:variant>
        <vt:lpwstr/>
      </vt:variant>
      <vt:variant>
        <vt:i4>18</vt:i4>
      </vt:variant>
      <vt:variant>
        <vt:i4>0</vt:i4>
      </vt:variant>
      <vt:variant>
        <vt:i4>0</vt:i4>
      </vt:variant>
      <vt:variant>
        <vt:i4>5</vt:i4>
      </vt:variant>
      <vt:variant>
        <vt:lpwstr>http://www.cept.org/ecc/groups/ecc/wg-fm/fm-44/client/meeting-documents/file-history?fid=3103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shurakhov</dc:creator>
  <cp:keywords>ECC, CEPT, Template</cp:keywords>
  <cp:lastModifiedBy>DESCHAMPS Benoist</cp:lastModifiedBy>
  <cp:revision>2</cp:revision>
  <cp:lastPrinted>1999-09-27T15:20:00Z</cp:lastPrinted>
  <dcterms:created xsi:type="dcterms:W3CDTF">2012-03-26T07:30:00Z</dcterms:created>
  <dcterms:modified xsi:type="dcterms:W3CDTF">2012-03-26T07:30:00Z</dcterms:modified>
</cp:coreProperties>
</file>